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pPr>
      <w:r>
        <w:rPr>
          <w:b/>
          <w:color w:val="5BC7F4"/>
          <w:sz w:val="26"/>
        </w:rPr>
        <w:t>HAPTIKA</w:t>
      </w:r>
    </w:p>
    <w:p>
      <w:pPr>
        <w:pStyle w:val="Title"/>
        <w:spacing w:before="360"/>
      </w:pPr>
      <w:r>
        <w:t>Guide de passation</w:t>
        <w:br/>
        <w:t>Apple Watch V1</w:t>
      </w:r>
    </w:p>
    <w:p>
      <w:pPr>
        <w:pStyle w:val="Subtitle"/>
        <w:ind w:right="1008"/>
      </w:pPr>
      <w:r>
        <w:t>Vision produit, état réel du code, architecture, procédures de build et de test, risques et plan de reprise.</w:t>
      </w:r>
    </w:p>
    <w:p>
      <w:pPr>
        <w:spacing w:before="360"/>
        <w:shd w:fill="001129"/>
        <w:pBdr>
          <w:left w:val="single" w:sz="22" w:space="8" w:color="5BC7F4"/>
        </w:pBdr>
      </w:pPr>
      <w:r>
        <w:rPr>
          <w:b/>
          <w:color w:val="FFFFFF"/>
          <w:sz w:val="23"/>
        </w:rPr>
        <w:t>ÉTAT AU 30 JUILLET 2026</w:t>
        <w:br/>
        <w:t>Prototype fonctionnel · cible Watch compilable · validation matérielle complète encore requise</w:t>
      </w:r>
    </w:p>
    <w:p>
      <w:pPr>
        <w:spacing w:after="2000"/>
      </w:pPr>
    </w:p>
    <w:p>
      <w:r>
        <w:rPr>
          <w:color w:val="5F6E83"/>
          <w:sz w:val="18"/>
        </w:rPr>
        <w:t>Destinataire  ·  développeur·se reprenant prioritairement la partie Apple Watch</w:t>
      </w:r>
    </w:p>
    <w:p>
      <w:r>
        <w:rPr>
          <w:color w:val="5F6E83"/>
          <w:sz w:val="18"/>
        </w:rPr>
        <w:t>Dépôt principal  ·  HaptikaApp</w:t>
      </w:r>
    </w:p>
    <w:p>
      <w:r>
        <w:rPr>
          <w:color w:val="5F6E83"/>
          <w:sz w:val="18"/>
        </w:rPr>
        <w:t>Périmètre  ·  iPhone React Native + watchOS SwiftUI + traitement natif Swift</w:t>
      </w:r>
    </w:p>
    <w:p>
      <w:pPr>
        <w:spacing w:before="120" w:after="160"/>
        <w:ind w:left="173" w:right="173"/>
        <w:shd w:fill="061B36"/>
        <w:pBdr>
          <w:left w:val="single" w:sz="18" w:space="8" w:color="5BC7F4"/>
        </w:pBdr>
      </w:pPr>
      <w:r>
        <w:rPr>
          <w:b/>
          <w:color w:val="FFFFFF"/>
        </w:rPr>
        <w:t xml:space="preserve">À préserver absolument.  </w:t>
      </w:r>
      <w:r>
        <w:rPr>
          <w:color w:val="FFFFFF"/>
        </w:rPr>
        <w:t>La Watch ne publie pas de PRV/RMSSD, ne vibre jamais pendant une mesure cardiaque et ne fusionne jamais sa baseline avec celle de la caméra iPhone.</w:t>
      </w:r>
    </w:p>
    <w:p>
      <w:r>
        <w:br w:type="page"/>
      </w:r>
    </w:p>
    <w:p>
      <w:pPr>
        <w:pStyle w:val="Heading1"/>
        <w:keepNext/>
      </w:pPr>
      <w:r>
        <w:t>0. Lecture rapide</w:t>
      </w:r>
    </w:p>
    <w:p>
      <w:r>
        <w:t>Haptika est une application de régulation du stress qui suit une logique produit « mesurer → intervenir → remesurer ». L’iPhone réalise une mesure caméra expérimentale et propose les exercices. La Watch V1 ajoute une mesure autonome de fréquence cardiaque, des exercices haptiques, un parcours avant/après et une synchronisation locale avec l’iPhone appairé.</w:t>
      </w:r>
    </w:p>
    <w:p>
      <w:pPr>
        <w:spacing w:before="120" w:after="160"/>
        <w:ind w:left="173" w:right="173"/>
        <w:shd w:fill="E5F6F1"/>
        <w:pBdr>
          <w:left w:val="single" w:sz="18" w:space="8" w:color="4CA892"/>
        </w:pBdr>
      </w:pPr>
      <w:r>
        <w:rPr>
          <w:b/>
        </w:rPr>
        <w:t xml:space="preserve">Verdict de passation.  </w:t>
      </w:r>
      <w:r>
        <w:t>La cible Watch est restaurée, visible dans Xcode et compile sans avertissement sur Apple Watch Simulator. Elle est suffisamment avancée pour être reprise, mais pas suffisamment validée sur Series 10 pour être qualifiée production.</w:t>
      </w:r>
    </w:p>
    <w:p>
      <w:pPr>
        <w:pStyle w:val="Heading2"/>
        <w:keepNext/>
      </w:pPr>
      <w:r>
        <w:t>Les trois vérités techniques</w:t>
      </w:r>
    </w:p>
    <w:p>
      <w:pPr>
        <w:pStyle w:val="ListNumber"/>
        <w:numPr>
          <w:ilvl w:val="0"/>
          <w:numId w:val="10"/>
        </w:numPr>
      </w:pPr>
      <w:r>
        <w:t>Les API publiques de l’Apple Watch donnent des mises à jour de fréquence cardiaque, pas le PPG brut ni un événement fiable pour chaque battement.</w:t>
      </w:r>
    </w:p>
    <w:p>
      <w:pPr>
        <w:pStyle w:val="ListNumber"/>
        <w:numPr>
          <w:ilvl w:val="0"/>
          <w:numId w:val="10"/>
        </w:numPr>
      </w:pPr>
      <w:r>
        <w:t>Une haptique Watch interrompt la collecte cardiaque : mesure et vibration doivent rester deux phases mutuellement exclusives.</w:t>
      </w:r>
    </w:p>
    <w:p>
      <w:pPr>
        <w:pStyle w:val="ListNumber"/>
        <w:numPr>
          <w:ilvl w:val="0"/>
          <w:numId w:val="10"/>
        </w:numPr>
      </w:pPr>
      <w:r>
        <w:t>La PRV caméra iPhone et la fréquence optique Watch sont deux sources différentes ; leurs métriques, baselines et niveaux de preuve restent séparés.</w:t>
      </w:r>
    </w:p>
    <w:p>
      <w:pPr>
        <w:pStyle w:val="Heading2"/>
        <w:keepNext/>
      </w:pPr>
      <w:r>
        <w:t>Ce qui fonctionne aujourd’hui</w:t>
      </w:r>
    </w:p>
    <w:p>
      <w:pPr>
        <w:pStyle w:val="ListBullet"/>
      </w:pPr>
      <w:r>
        <w:t>Cible native « Haptika Watch App » watchOS 11, SwiftUI, indépendante des Pods React Native.</w:t>
      </w:r>
    </w:p>
    <w:p>
      <w:pPr>
        <w:pStyle w:val="ListBullet"/>
      </w:pPr>
      <w:r>
        <w:t>Onboarding, accueil, mesure, baseline Watch, cohérence visuelle, exercices haptiques, parcours avant/après, miroir estimé, historique et stockage local.</w:t>
      </w:r>
    </w:p>
    <w:p>
      <w:pPr>
        <w:pStyle w:val="ListBullet"/>
      </w:pPr>
      <w:r>
        <w:t>Contrat WatchConnectivity versionné, outbox hors ligne, accusés de réception et tombstones de suppression.</w:t>
      </w:r>
    </w:p>
    <w:p>
      <w:pPr>
        <w:pStyle w:val="ListBullet"/>
      </w:pPr>
      <w:r>
        <w:t>Build Watch Simulator vérifié le 30 juillet 2026 : SUCCEEDED, 0 erreur, 0 avertissement.</w:t>
      </w:r>
    </w:p>
    <w:p>
      <w:pPr>
        <w:pStyle w:val="ListBullet"/>
      </w:pPr>
      <w:r>
        <w:t>31 tests Swift du package de traitement PPG iPhone passent sur une copie locale stable.</w:t>
      </w:r>
    </w:p>
    <w:p>
      <w:pPr>
        <w:pStyle w:val="Heading2"/>
        <w:keepNext/>
      </w:pPr>
      <w:r>
        <w:t>Ce qui doit être repris en priorité</w:t>
      </w:r>
    </w:p>
    <w:p>
      <w:pPr>
        <w:pStyle w:val="ListBullet"/>
      </w:pPr>
      <w:r>
        <w:t>Ajouter un mode DEBUG de fréquence cardiaque synthétique pour rendre le simulateur réellement testable.</w:t>
      </w:r>
    </w:p>
    <w:p>
      <w:pPr>
        <w:pStyle w:val="ListBullet"/>
      </w:pPr>
      <w:r>
        <w:t>Corriger l’exclusion mutuelle mesure/haptique : ne jamais forcer la libération d’une ressource de mesure active.</w:t>
      </w:r>
    </w:p>
    <w:p>
      <w:pPr>
        <w:pStyle w:val="ListBullet"/>
      </w:pPr>
      <w:r>
        <w:t>Réparer et tester de bout en bout le Miroir connecté : le type de message mirrorCommand n’est pas aligné entre iPhone et Watch.</w:t>
      </w:r>
    </w:p>
    <w:p>
      <w:pPr>
        <w:pStyle w:val="ListBullet"/>
      </w:pPr>
      <w:r>
        <w:t>Tester sur une vraie Series 10 appairée au même iPhone : cadence HealthKit, interruptions, mode hors ligne, suppression et resynchronisation.</w:t>
      </w:r>
    </w:p>
    <w:p>
      <w:pPr>
        <w:pStyle w:val="ListBullet"/>
      </w:pPr>
      <w:r>
        <w:t>Stabiliser l’état Git et committer le travail : le dépôt n’a qu’un commit initial et la majorité du produit est encore non commitée.</w:t>
      </w:r>
    </w:p>
    <w:p>
      <w:pPr>
        <w:pStyle w:val="Heading2"/>
        <w:keepNext/>
      </w:pPr>
      <w:r>
        <w:t>Sommaire</w:t>
      </w:r>
    </w:p>
    <w:tbl>
      <w:tblPr>
        <w:tblStyle w:val="TableGrid"/>
        <w:tblW w:type="dxa" w:w="9200"/>
        <w:jc w:val="center"/>
        <w:tblLayout w:type="fixed"/>
        <w:tblLook w:firstColumn="1" w:firstRow="1" w:lastColumn="0" w:lastRow="0" w:noHBand="0" w:noVBand="1" w:val="04A0"/>
      </w:tblPr>
      <w:tblGrid>
        <w:gridCol w:w="1000"/>
        <w:gridCol w:w="8200"/>
      </w:tblGrid>
      <w:tr>
        <w:trPr>
          <w:tblHeader w:val="true"/>
          <w:cantSplit/>
        </w:trPr>
        <w:tc>
          <w:tcPr>
            <w:tcW w:type="dxa" w:w="1000"/>
            <w:shd w:fill="061B36"/>
            <w:tcMar>
              <w:top w:w="90" w:type="dxa"/>
              <w:start w:w="110" w:type="dxa"/>
              <w:bottom w:w="90" w:type="dxa"/>
              <w:end w:w="110" w:type="dxa"/>
            </w:tcMar>
            <w:vAlign w:val="center"/>
          </w:tcPr>
          <w:p>
            <w:pPr>
              <w:spacing w:after="0"/>
            </w:pPr>
            <w:r>
              <w:rPr>
                <w:b/>
                <w:color w:val="FFFFFF"/>
                <w:sz w:val="18"/>
              </w:rPr>
              <w:t>Section</w:t>
            </w:r>
          </w:p>
        </w:tc>
        <w:tc>
          <w:tcPr>
            <w:tcW w:type="dxa" w:w="8200"/>
            <w:shd w:fill="061B36"/>
            <w:tcMar>
              <w:top w:w="90" w:type="dxa"/>
              <w:start w:w="110" w:type="dxa"/>
              <w:bottom w:w="90" w:type="dxa"/>
              <w:end w:w="110" w:type="dxa"/>
            </w:tcMar>
            <w:vAlign w:val="center"/>
          </w:tcPr>
          <w:p>
            <w:pPr>
              <w:spacing w:after="0"/>
            </w:pPr>
            <w:r>
              <w:rPr>
                <w:b/>
                <w:color w:val="FFFFFF"/>
                <w:sz w:val="18"/>
              </w:rPr>
              <w:t>Contenu</w:t>
            </w:r>
          </w:p>
        </w:tc>
      </w:tr>
      <w:tr>
        <w:trPr>
          <w:cantSplit/>
        </w:trPr>
        <w:tc>
          <w:tcPr>
            <w:tcW w:type="dxa" w:w="1000"/>
            <w:tcMar>
              <w:top w:w="90" w:type="dxa"/>
              <w:start w:w="110" w:type="dxa"/>
              <w:bottom w:w="90" w:type="dxa"/>
              <w:end w:w="110" w:type="dxa"/>
            </w:tcMar>
            <w:vAlign w:val="center"/>
          </w:tcPr>
          <w:p>
            <w:pPr>
              <w:spacing w:after="0"/>
            </w:pPr>
            <w:r>
              <w:rPr>
                <w:color w:val="142033"/>
                <w:sz w:val="18"/>
              </w:rPr>
              <w:t>1</w:t>
            </w:r>
          </w:p>
        </w:tc>
        <w:tc>
          <w:tcPr>
            <w:tcW w:type="dxa" w:w="8200"/>
            <w:tcMar>
              <w:top w:w="90" w:type="dxa"/>
              <w:start w:w="110" w:type="dxa"/>
              <w:bottom w:w="90" w:type="dxa"/>
              <w:end w:w="110" w:type="dxa"/>
            </w:tcMar>
            <w:vAlign w:val="center"/>
          </w:tcPr>
          <w:p>
            <w:pPr>
              <w:spacing w:after="0"/>
            </w:pPr>
            <w:r>
              <w:rPr>
                <w:color w:val="142033"/>
                <w:sz w:val="18"/>
              </w:rPr>
              <w:t>Vision, positionnement et garde-fous</w:t>
            </w:r>
          </w:p>
        </w:tc>
      </w:tr>
      <w:tr>
        <w:trPr>
          <w:cantSplit/>
        </w:trPr>
        <w:tc>
          <w:tcPr>
            <w:tcW w:type="dxa" w:w="1000"/>
            <w:tcMar>
              <w:top w:w="90" w:type="dxa"/>
              <w:start w:w="110" w:type="dxa"/>
              <w:bottom w:w="90" w:type="dxa"/>
              <w:end w:w="110" w:type="dxa"/>
            </w:tcMar>
            <w:vAlign w:val="center"/>
            <w:shd w:fill="F2F6FA"/>
          </w:tcPr>
          <w:p>
            <w:pPr>
              <w:spacing w:after="0"/>
            </w:pPr>
            <w:r>
              <w:rPr>
                <w:color w:val="142033"/>
                <w:sz w:val="18"/>
              </w:rPr>
              <w:t>2</w:t>
            </w:r>
          </w:p>
        </w:tc>
        <w:tc>
          <w:tcPr>
            <w:tcW w:type="dxa" w:w="8200"/>
            <w:tcMar>
              <w:top w:w="90" w:type="dxa"/>
              <w:start w:w="110" w:type="dxa"/>
              <w:bottom w:w="90" w:type="dxa"/>
              <w:end w:w="110" w:type="dxa"/>
            </w:tcMar>
            <w:vAlign w:val="center"/>
            <w:shd w:fill="F2F6FA"/>
          </w:tcPr>
          <w:p>
            <w:pPr>
              <w:spacing w:after="0"/>
            </w:pPr>
            <w:r>
              <w:rPr>
                <w:color w:val="142033"/>
                <w:sz w:val="18"/>
              </w:rPr>
              <w:t>Périmètre technique et identifiants</w:t>
            </w:r>
          </w:p>
        </w:tc>
      </w:tr>
      <w:tr>
        <w:trPr>
          <w:cantSplit/>
        </w:trPr>
        <w:tc>
          <w:tcPr>
            <w:tcW w:type="dxa" w:w="1000"/>
            <w:tcMar>
              <w:top w:w="90" w:type="dxa"/>
              <w:start w:w="110" w:type="dxa"/>
              <w:bottom w:w="90" w:type="dxa"/>
              <w:end w:w="110" w:type="dxa"/>
            </w:tcMar>
            <w:vAlign w:val="center"/>
          </w:tcPr>
          <w:p>
            <w:pPr>
              <w:spacing w:after="0"/>
            </w:pPr>
            <w:r>
              <w:rPr>
                <w:color w:val="142033"/>
                <w:sz w:val="18"/>
              </w:rPr>
              <w:t>3</w:t>
            </w:r>
          </w:p>
        </w:tc>
        <w:tc>
          <w:tcPr>
            <w:tcW w:type="dxa" w:w="8200"/>
            <w:tcMar>
              <w:top w:w="90" w:type="dxa"/>
              <w:start w:w="110" w:type="dxa"/>
              <w:bottom w:w="90" w:type="dxa"/>
              <w:end w:w="110" w:type="dxa"/>
            </w:tcMar>
            <w:vAlign w:val="center"/>
          </w:tcPr>
          <w:p>
            <w:pPr>
              <w:spacing w:after="0"/>
            </w:pPr>
            <w:r>
              <w:rPr>
                <w:color w:val="142033"/>
                <w:sz w:val="18"/>
              </w:rPr>
              <w:t>Architecture globale</w:t>
            </w:r>
          </w:p>
        </w:tc>
      </w:tr>
      <w:tr>
        <w:trPr>
          <w:cantSplit/>
        </w:trPr>
        <w:tc>
          <w:tcPr>
            <w:tcW w:type="dxa" w:w="1000"/>
            <w:tcMar>
              <w:top w:w="90" w:type="dxa"/>
              <w:start w:w="110" w:type="dxa"/>
              <w:bottom w:w="90" w:type="dxa"/>
              <w:end w:w="110" w:type="dxa"/>
            </w:tcMar>
            <w:vAlign w:val="center"/>
            <w:shd w:fill="F2F6FA"/>
          </w:tcPr>
          <w:p>
            <w:pPr>
              <w:spacing w:after="0"/>
            </w:pPr>
            <w:r>
              <w:rPr>
                <w:color w:val="142033"/>
                <w:sz w:val="18"/>
              </w:rPr>
              <w:t>4</w:t>
            </w:r>
          </w:p>
        </w:tc>
        <w:tc>
          <w:tcPr>
            <w:tcW w:type="dxa" w:w="8200"/>
            <w:tcMar>
              <w:top w:w="90" w:type="dxa"/>
              <w:start w:w="110" w:type="dxa"/>
              <w:bottom w:w="90" w:type="dxa"/>
              <w:end w:w="110" w:type="dxa"/>
            </w:tcMar>
            <w:vAlign w:val="center"/>
            <w:shd w:fill="F2F6FA"/>
          </w:tcPr>
          <w:p>
            <w:pPr>
              <w:spacing w:after="0"/>
            </w:pPr>
            <w:r>
              <w:rPr>
                <w:color w:val="142033"/>
                <w:sz w:val="18"/>
              </w:rPr>
              <w:t>État de l’application iPhone</w:t>
            </w:r>
          </w:p>
        </w:tc>
      </w:tr>
      <w:tr>
        <w:trPr>
          <w:cantSplit/>
        </w:trPr>
        <w:tc>
          <w:tcPr>
            <w:tcW w:type="dxa" w:w="1000"/>
            <w:tcMar>
              <w:top w:w="90" w:type="dxa"/>
              <w:start w:w="110" w:type="dxa"/>
              <w:bottom w:w="90" w:type="dxa"/>
              <w:end w:w="110" w:type="dxa"/>
            </w:tcMar>
            <w:vAlign w:val="center"/>
          </w:tcPr>
          <w:p>
            <w:pPr>
              <w:spacing w:after="0"/>
            </w:pPr>
            <w:r>
              <w:rPr>
                <w:color w:val="142033"/>
                <w:sz w:val="18"/>
              </w:rPr>
              <w:t>5</w:t>
            </w:r>
          </w:p>
        </w:tc>
        <w:tc>
          <w:tcPr>
            <w:tcW w:type="dxa" w:w="8200"/>
            <w:tcMar>
              <w:top w:w="90" w:type="dxa"/>
              <w:start w:w="110" w:type="dxa"/>
              <w:bottom w:w="90" w:type="dxa"/>
              <w:end w:w="110" w:type="dxa"/>
            </w:tcMar>
            <w:vAlign w:val="center"/>
          </w:tcPr>
          <w:p>
            <w:pPr>
              <w:spacing w:after="0"/>
            </w:pPr>
            <w:r>
              <w:rPr>
                <w:color w:val="142033"/>
                <w:sz w:val="18"/>
              </w:rPr>
              <w:t>État détaillé de l’application Watch</w:t>
            </w:r>
          </w:p>
        </w:tc>
      </w:tr>
      <w:tr>
        <w:trPr>
          <w:cantSplit/>
        </w:trPr>
        <w:tc>
          <w:tcPr>
            <w:tcW w:type="dxa" w:w="1000"/>
            <w:tcMar>
              <w:top w:w="90" w:type="dxa"/>
              <w:start w:w="110" w:type="dxa"/>
              <w:bottom w:w="90" w:type="dxa"/>
              <w:end w:w="110" w:type="dxa"/>
            </w:tcMar>
            <w:vAlign w:val="center"/>
            <w:shd w:fill="F2F6FA"/>
          </w:tcPr>
          <w:p>
            <w:pPr>
              <w:spacing w:after="0"/>
            </w:pPr>
            <w:r>
              <w:rPr>
                <w:color w:val="142033"/>
                <w:sz w:val="18"/>
              </w:rPr>
              <w:t>6</w:t>
            </w:r>
          </w:p>
        </w:tc>
        <w:tc>
          <w:tcPr>
            <w:tcW w:type="dxa" w:w="8200"/>
            <w:tcMar>
              <w:top w:w="90" w:type="dxa"/>
              <w:start w:w="110" w:type="dxa"/>
              <w:bottom w:w="90" w:type="dxa"/>
              <w:end w:w="110" w:type="dxa"/>
            </w:tcMar>
            <w:vAlign w:val="center"/>
            <w:shd w:fill="F2F6FA"/>
          </w:tcPr>
          <w:p>
            <w:pPr>
              <w:spacing w:after="0"/>
            </w:pPr>
            <w:r>
              <w:rPr>
                <w:color w:val="142033"/>
                <w:sz w:val="18"/>
              </w:rPr>
              <w:t>Données, stockage et synchronisation</w:t>
            </w:r>
          </w:p>
        </w:tc>
      </w:tr>
      <w:tr>
        <w:trPr>
          <w:cantSplit/>
        </w:trPr>
        <w:tc>
          <w:tcPr>
            <w:tcW w:type="dxa" w:w="1000"/>
            <w:tcMar>
              <w:top w:w="90" w:type="dxa"/>
              <w:start w:w="110" w:type="dxa"/>
              <w:bottom w:w="90" w:type="dxa"/>
              <w:end w:w="110" w:type="dxa"/>
            </w:tcMar>
            <w:vAlign w:val="center"/>
          </w:tcPr>
          <w:p>
            <w:pPr>
              <w:spacing w:after="0"/>
            </w:pPr>
            <w:r>
              <w:rPr>
                <w:color w:val="142033"/>
                <w:sz w:val="18"/>
              </w:rPr>
              <w:t>7</w:t>
            </w:r>
          </w:p>
        </w:tc>
        <w:tc>
          <w:tcPr>
            <w:tcW w:type="dxa" w:w="8200"/>
            <w:tcMar>
              <w:top w:w="90" w:type="dxa"/>
              <w:start w:w="110" w:type="dxa"/>
              <w:bottom w:w="90" w:type="dxa"/>
              <w:end w:w="110" w:type="dxa"/>
            </w:tcMar>
            <w:vAlign w:val="center"/>
          </w:tcPr>
          <w:p>
            <w:pPr>
              <w:spacing w:after="0"/>
            </w:pPr>
            <w:r>
              <w:rPr>
                <w:color w:val="142033"/>
                <w:sz w:val="18"/>
              </w:rPr>
              <w:t>Construire et lancer le projet</w:t>
            </w:r>
          </w:p>
        </w:tc>
      </w:tr>
      <w:tr>
        <w:trPr>
          <w:cantSplit/>
        </w:trPr>
        <w:tc>
          <w:tcPr>
            <w:tcW w:type="dxa" w:w="1000"/>
            <w:tcMar>
              <w:top w:w="90" w:type="dxa"/>
              <w:start w:w="110" w:type="dxa"/>
              <w:bottom w:w="90" w:type="dxa"/>
              <w:end w:w="110" w:type="dxa"/>
            </w:tcMar>
            <w:vAlign w:val="center"/>
            <w:shd w:fill="F2F6FA"/>
          </w:tcPr>
          <w:p>
            <w:pPr>
              <w:spacing w:after="0"/>
            </w:pPr>
            <w:r>
              <w:rPr>
                <w:color w:val="142033"/>
                <w:sz w:val="18"/>
              </w:rPr>
              <w:t>8</w:t>
            </w:r>
          </w:p>
        </w:tc>
        <w:tc>
          <w:tcPr>
            <w:tcW w:type="dxa" w:w="8200"/>
            <w:tcMar>
              <w:top w:w="90" w:type="dxa"/>
              <w:start w:w="110" w:type="dxa"/>
              <w:bottom w:w="90" w:type="dxa"/>
              <w:end w:w="110" w:type="dxa"/>
            </w:tcMar>
            <w:vAlign w:val="center"/>
            <w:shd w:fill="F2F6FA"/>
          </w:tcPr>
          <w:p>
            <w:pPr>
              <w:spacing w:after="0"/>
            </w:pPr>
            <w:r>
              <w:rPr>
                <w:color w:val="142033"/>
                <w:sz w:val="18"/>
              </w:rPr>
              <w:t>Tester sans puis avec une vraie Watch</w:t>
            </w:r>
          </w:p>
        </w:tc>
      </w:tr>
      <w:tr>
        <w:trPr>
          <w:cantSplit/>
        </w:trPr>
        <w:tc>
          <w:tcPr>
            <w:tcW w:type="dxa" w:w="1000"/>
            <w:tcMar>
              <w:top w:w="90" w:type="dxa"/>
              <w:start w:w="110" w:type="dxa"/>
              <w:bottom w:w="90" w:type="dxa"/>
              <w:end w:w="110" w:type="dxa"/>
            </w:tcMar>
            <w:vAlign w:val="center"/>
          </w:tcPr>
          <w:p>
            <w:pPr>
              <w:spacing w:after="0"/>
            </w:pPr>
            <w:r>
              <w:rPr>
                <w:color w:val="142033"/>
                <w:sz w:val="18"/>
              </w:rPr>
              <w:t>9</w:t>
            </w:r>
          </w:p>
        </w:tc>
        <w:tc>
          <w:tcPr>
            <w:tcW w:type="dxa" w:w="8200"/>
            <w:tcMar>
              <w:top w:w="90" w:type="dxa"/>
              <w:start w:w="110" w:type="dxa"/>
              <w:bottom w:w="90" w:type="dxa"/>
              <w:end w:w="110" w:type="dxa"/>
            </w:tcMar>
            <w:vAlign w:val="center"/>
          </w:tcPr>
          <w:p>
            <w:pPr>
              <w:spacing w:after="0"/>
            </w:pPr>
            <w:r>
              <w:rPr>
                <w:color w:val="142033"/>
                <w:sz w:val="18"/>
              </w:rPr>
              <w:t>État de validation au départ</w:t>
            </w:r>
          </w:p>
        </w:tc>
      </w:tr>
      <w:tr>
        <w:trPr>
          <w:cantSplit/>
        </w:trPr>
        <w:tc>
          <w:tcPr>
            <w:tcW w:type="dxa" w:w="1000"/>
            <w:tcMar>
              <w:top w:w="90" w:type="dxa"/>
              <w:start w:w="110" w:type="dxa"/>
              <w:bottom w:w="90" w:type="dxa"/>
              <w:end w:w="110" w:type="dxa"/>
            </w:tcMar>
            <w:vAlign w:val="center"/>
            <w:shd w:fill="F2F6FA"/>
          </w:tcPr>
          <w:p>
            <w:pPr>
              <w:spacing w:after="0"/>
            </w:pPr>
            <w:r>
              <w:rPr>
                <w:color w:val="142033"/>
                <w:sz w:val="18"/>
              </w:rPr>
              <w:t>10</w:t>
            </w:r>
          </w:p>
        </w:tc>
        <w:tc>
          <w:tcPr>
            <w:tcW w:type="dxa" w:w="8200"/>
            <w:tcMar>
              <w:top w:w="90" w:type="dxa"/>
              <w:start w:w="110" w:type="dxa"/>
              <w:bottom w:w="90" w:type="dxa"/>
              <w:end w:w="110" w:type="dxa"/>
            </w:tcMar>
            <w:vAlign w:val="center"/>
            <w:shd w:fill="F2F6FA"/>
          </w:tcPr>
          <w:p>
            <w:pPr>
              <w:spacing w:after="0"/>
            </w:pPr>
            <w:r>
              <w:rPr>
                <w:color w:val="142033"/>
                <w:sz w:val="18"/>
              </w:rPr>
              <w:t>Bugs, risques et dette classés</w:t>
            </w:r>
          </w:p>
        </w:tc>
      </w:tr>
      <w:tr>
        <w:trPr>
          <w:cantSplit/>
        </w:trPr>
        <w:tc>
          <w:tcPr>
            <w:tcW w:type="dxa" w:w="1000"/>
            <w:tcMar>
              <w:top w:w="90" w:type="dxa"/>
              <w:start w:w="110" w:type="dxa"/>
              <w:bottom w:w="90" w:type="dxa"/>
              <w:end w:w="110" w:type="dxa"/>
            </w:tcMar>
            <w:vAlign w:val="center"/>
          </w:tcPr>
          <w:p>
            <w:pPr>
              <w:spacing w:after="0"/>
            </w:pPr>
            <w:r>
              <w:rPr>
                <w:color w:val="142033"/>
                <w:sz w:val="18"/>
              </w:rPr>
              <w:t>11</w:t>
            </w:r>
          </w:p>
        </w:tc>
        <w:tc>
          <w:tcPr>
            <w:tcW w:type="dxa" w:w="8200"/>
            <w:tcMar>
              <w:top w:w="90" w:type="dxa"/>
              <w:start w:w="110" w:type="dxa"/>
              <w:bottom w:w="90" w:type="dxa"/>
              <w:end w:w="110" w:type="dxa"/>
            </w:tcMar>
            <w:vAlign w:val="center"/>
          </w:tcPr>
          <w:p>
            <w:pPr>
              <w:spacing w:after="0"/>
            </w:pPr>
            <w:r>
              <w:rPr>
                <w:color w:val="142033"/>
                <w:sz w:val="18"/>
              </w:rPr>
              <w:t>Plan de reprise recommandé</w:t>
            </w:r>
          </w:p>
        </w:tc>
      </w:tr>
      <w:tr>
        <w:trPr>
          <w:cantSplit/>
        </w:trPr>
        <w:tc>
          <w:tcPr>
            <w:tcW w:type="dxa" w:w="1000"/>
            <w:tcMar>
              <w:top w:w="90" w:type="dxa"/>
              <w:start w:w="110" w:type="dxa"/>
              <w:bottom w:w="90" w:type="dxa"/>
              <w:end w:w="110" w:type="dxa"/>
            </w:tcMar>
            <w:vAlign w:val="center"/>
            <w:shd w:fill="F2F6FA"/>
          </w:tcPr>
          <w:p>
            <w:pPr>
              <w:spacing w:after="0"/>
            </w:pPr>
            <w:r>
              <w:rPr>
                <w:color w:val="142033"/>
                <w:sz w:val="18"/>
              </w:rPr>
              <w:t>12</w:t>
            </w:r>
          </w:p>
        </w:tc>
        <w:tc>
          <w:tcPr>
            <w:tcW w:type="dxa" w:w="8200"/>
            <w:tcMar>
              <w:top w:w="90" w:type="dxa"/>
              <w:start w:w="110" w:type="dxa"/>
              <w:bottom w:w="90" w:type="dxa"/>
              <w:end w:w="110" w:type="dxa"/>
            </w:tcMar>
            <w:vAlign w:val="center"/>
            <w:shd w:fill="F2F6FA"/>
          </w:tcPr>
          <w:p>
            <w:pPr>
              <w:spacing w:after="0"/>
            </w:pPr>
            <w:r>
              <w:rPr>
                <w:color w:val="142033"/>
                <w:sz w:val="18"/>
              </w:rPr>
              <w:t>Dépannage et points de vigilance</w:t>
            </w:r>
          </w:p>
        </w:tc>
      </w:tr>
      <w:tr>
        <w:trPr>
          <w:cantSplit/>
        </w:trPr>
        <w:tc>
          <w:tcPr>
            <w:tcW w:type="dxa" w:w="1000"/>
            <w:tcMar>
              <w:top w:w="90" w:type="dxa"/>
              <w:start w:w="110" w:type="dxa"/>
              <w:bottom w:w="90" w:type="dxa"/>
              <w:end w:w="110" w:type="dxa"/>
            </w:tcMar>
            <w:vAlign w:val="center"/>
          </w:tcPr>
          <w:p>
            <w:pPr>
              <w:spacing w:after="0"/>
            </w:pPr>
            <w:r>
              <w:rPr>
                <w:color w:val="142033"/>
                <w:sz w:val="18"/>
              </w:rPr>
              <w:t>Annexes</w:t>
            </w:r>
          </w:p>
        </w:tc>
        <w:tc>
          <w:tcPr>
            <w:tcW w:type="dxa" w:w="8200"/>
            <w:tcMar>
              <w:top w:w="90" w:type="dxa"/>
              <w:start w:w="110" w:type="dxa"/>
              <w:bottom w:w="90" w:type="dxa"/>
              <w:end w:w="110" w:type="dxa"/>
            </w:tcMar>
            <w:vAlign w:val="center"/>
          </w:tcPr>
          <w:p>
            <w:pPr>
              <w:spacing w:after="0"/>
            </w:pPr>
            <w:r>
              <w:rPr>
                <w:color w:val="142033"/>
                <w:sz w:val="18"/>
              </w:rPr>
              <w:t>Arborescence, contrats, protocoles et références</w:t>
            </w:r>
          </w:p>
        </w:tc>
      </w:tr>
    </w:tbl>
    <w:p>
      <w:pPr>
        <w:spacing w:after="0"/>
      </w:pPr>
    </w:p>
    <w:p>
      <w:pPr>
        <w:pStyle w:val="Heading1"/>
        <w:keepNext/>
      </w:pPr>
      <w:r>
        <w:t>1. Vision produit et garde-fous</w:t>
      </w:r>
    </w:p>
    <w:p>
      <w:pPr>
        <w:pStyle w:val="Heading2"/>
        <w:keepNext/>
      </w:pPr>
      <w:r>
        <w:t>1.1 Proposition de valeur</w:t>
      </w:r>
    </w:p>
    <w:p>
      <w:r>
        <w:t>La plupart des applications se limitent à afficher une donnée. Haptika doit au contraire ouvrir une boucle d’apprentissage : la mesure donne un état de départ, un exercice agit sur l’expérience corporelle, puis une seconde mesure rend l’effet observable. La fonction « Miroir cardiaque » est l’élément différenciant : faire ressentir un rythme reconstruit et le ralentir progressivement, sans prétendre reproduire chaque battement biologique.</w:t>
      </w:r>
    </w:p>
    <w:p>
      <w:pPr>
        <w:pStyle w:val="Heading2"/>
        <w:keepNext/>
      </w:pPr>
      <w:r>
        <w:t>1.2 Langage autorisé</w:t>
      </w:r>
    </w:p>
    <w:tbl>
      <w:tblPr>
        <w:tblStyle w:val="TableGrid"/>
        <w:tblW w:type="dxa" w:w="9200"/>
        <w:jc w:val="center"/>
        <w:tblLayout w:type="fixed"/>
        <w:tblLook w:firstColumn="1" w:firstRow="1" w:lastColumn="0" w:lastRow="0" w:noHBand="0" w:noVBand="1" w:val="04A0"/>
      </w:tblPr>
      <w:tblGrid>
        <w:gridCol w:w="4500"/>
        <w:gridCol w:w="4700"/>
      </w:tblGrid>
      <w:tr>
        <w:trPr>
          <w:tblHeader w:val="true"/>
          <w:cantSplit/>
        </w:trPr>
        <w:tc>
          <w:tcPr>
            <w:tcW w:type="dxa" w:w="4500"/>
            <w:shd w:fill="061B36"/>
            <w:tcMar>
              <w:top w:w="90" w:type="dxa"/>
              <w:start w:w="110" w:type="dxa"/>
              <w:bottom w:w="90" w:type="dxa"/>
              <w:end w:w="110" w:type="dxa"/>
            </w:tcMar>
            <w:vAlign w:val="center"/>
          </w:tcPr>
          <w:p>
            <w:pPr>
              <w:spacing w:after="0"/>
            </w:pPr>
            <w:r>
              <w:rPr>
                <w:b/>
                <w:color w:val="FFFFFF"/>
                <w:sz w:val="17"/>
              </w:rPr>
              <w:t>À utiliser</w:t>
            </w:r>
          </w:p>
        </w:tc>
        <w:tc>
          <w:tcPr>
            <w:tcW w:type="dxa" w:w="4700"/>
            <w:shd w:fill="061B36"/>
            <w:tcMar>
              <w:top w:w="90" w:type="dxa"/>
              <w:start w:w="110" w:type="dxa"/>
              <w:bottom w:w="90" w:type="dxa"/>
              <w:end w:w="110" w:type="dxa"/>
            </w:tcMar>
            <w:vAlign w:val="center"/>
          </w:tcPr>
          <w:p>
            <w:pPr>
              <w:spacing w:after="0"/>
            </w:pPr>
            <w:r>
              <w:rPr>
                <w:b/>
                <w:color w:val="FFFFFF"/>
                <w:sz w:val="17"/>
              </w:rPr>
              <w:t>À éviter</w:t>
            </w:r>
          </w:p>
        </w:tc>
      </w:tr>
      <w:tr>
        <w:trPr>
          <w:cantSplit/>
        </w:trPr>
        <w:tc>
          <w:tcPr>
            <w:tcW w:type="dxa" w:w="4500"/>
            <w:tcMar>
              <w:top w:w="90" w:type="dxa"/>
              <w:start w:w="110" w:type="dxa"/>
              <w:bottom w:w="90" w:type="dxa"/>
              <w:end w:w="110" w:type="dxa"/>
            </w:tcMar>
            <w:vAlign w:val="center"/>
          </w:tcPr>
          <w:p>
            <w:pPr>
              <w:spacing w:after="0"/>
            </w:pPr>
            <w:r>
              <w:rPr>
                <w:color w:val="142033"/>
                <w:sz w:val="17"/>
              </w:rPr>
              <w:t>Fréquence cardiaque, mesure caméra, PRV expérimentale</w:t>
            </w:r>
          </w:p>
        </w:tc>
        <w:tc>
          <w:tcPr>
            <w:tcW w:type="dxa" w:w="4700"/>
            <w:tcMar>
              <w:top w:w="90" w:type="dxa"/>
              <w:start w:w="110" w:type="dxa"/>
              <w:bottom w:w="90" w:type="dxa"/>
              <w:end w:w="110" w:type="dxa"/>
            </w:tcMar>
            <w:vAlign w:val="center"/>
          </w:tcPr>
          <w:p>
            <w:pPr>
              <w:spacing w:after="0"/>
            </w:pPr>
            <w:r>
              <w:rPr>
                <w:color w:val="142033"/>
                <w:sz w:val="17"/>
              </w:rPr>
              <w:t>HRV clinique, ECG, diagnostic</w:t>
            </w:r>
          </w:p>
        </w:tc>
      </w:tr>
      <w:tr>
        <w:trPr>
          <w:cantSplit/>
        </w:trPr>
        <w:tc>
          <w:tcPr>
            <w:tcW w:type="dxa" w:w="4500"/>
            <w:tcMar>
              <w:top w:w="90" w:type="dxa"/>
              <w:start w:w="110" w:type="dxa"/>
              <w:bottom w:w="90" w:type="dxa"/>
              <w:end w:w="110" w:type="dxa"/>
            </w:tcMar>
            <w:vAlign w:val="center"/>
            <w:shd w:fill="F2F6FA"/>
          </w:tcPr>
          <w:p>
            <w:pPr>
              <w:spacing w:after="0"/>
            </w:pPr>
            <w:r>
              <w:rPr>
                <w:color w:val="142033"/>
                <w:sz w:val="17"/>
              </w:rPr>
              <w:t>Indice d’activation potentielle, niveau de confiance</w:t>
            </w:r>
          </w:p>
        </w:tc>
        <w:tc>
          <w:tcPr>
            <w:tcW w:type="dxa" w:w="4700"/>
            <w:tcMar>
              <w:top w:w="90" w:type="dxa"/>
              <w:start w:w="110" w:type="dxa"/>
              <w:bottom w:w="90" w:type="dxa"/>
              <w:end w:w="110" w:type="dxa"/>
            </w:tcMar>
            <w:vAlign w:val="center"/>
            <w:shd w:fill="F2F6FA"/>
          </w:tcPr>
          <w:p>
            <w:pPr>
              <w:spacing w:after="0"/>
            </w:pPr>
            <w:r>
              <w:rPr>
                <w:color w:val="142033"/>
                <w:sz w:val="17"/>
              </w:rPr>
              <w:t>Stress détecté, crise, pathologie</w:t>
            </w:r>
          </w:p>
        </w:tc>
      </w:tr>
      <w:tr>
        <w:trPr>
          <w:cantSplit/>
        </w:trPr>
        <w:tc>
          <w:tcPr>
            <w:tcW w:type="dxa" w:w="4500"/>
            <w:tcMar>
              <w:top w:w="90" w:type="dxa"/>
              <w:start w:w="110" w:type="dxa"/>
              <w:bottom w:w="90" w:type="dxa"/>
              <w:end w:w="110" w:type="dxa"/>
            </w:tcMar>
            <w:vAlign w:val="center"/>
          </w:tcPr>
          <w:p>
            <w:pPr>
              <w:spacing w:after="0"/>
            </w:pPr>
            <w:r>
              <w:rPr>
                <w:color w:val="142033"/>
                <w:sz w:val="17"/>
              </w:rPr>
              <w:t>Estimation Watch / rythme reconstruit</w:t>
            </w:r>
          </w:p>
        </w:tc>
        <w:tc>
          <w:tcPr>
            <w:tcW w:type="dxa" w:w="4700"/>
            <w:tcMar>
              <w:top w:w="90" w:type="dxa"/>
              <w:start w:w="110" w:type="dxa"/>
              <w:bottom w:w="90" w:type="dxa"/>
              <w:end w:w="110" w:type="dxa"/>
            </w:tcMar>
            <w:vAlign w:val="center"/>
          </w:tcPr>
          <w:p>
            <w:pPr>
              <w:spacing w:after="0"/>
            </w:pPr>
            <w:r>
              <w:rPr>
                <w:color w:val="142033"/>
                <w:sz w:val="17"/>
              </w:rPr>
              <w:t>Battement réel exact, synchronisation biologique</w:t>
            </w:r>
          </w:p>
        </w:tc>
      </w:tr>
      <w:tr>
        <w:trPr>
          <w:cantSplit/>
        </w:trPr>
        <w:tc>
          <w:tcPr>
            <w:tcW w:type="dxa" w:w="4500"/>
            <w:tcMar>
              <w:top w:w="90" w:type="dxa"/>
              <w:start w:w="110" w:type="dxa"/>
              <w:bottom w:w="90" w:type="dxa"/>
              <w:end w:w="110" w:type="dxa"/>
            </w:tcMar>
            <w:vAlign w:val="center"/>
            <w:shd w:fill="F2F6FA"/>
          </w:tcPr>
          <w:p>
            <w:pPr>
              <w:spacing w:after="0"/>
            </w:pPr>
            <w:r>
              <w:rPr>
                <w:color w:val="142033"/>
                <w:sz w:val="17"/>
              </w:rPr>
              <w:t>Comparaison à vos habitudes</w:t>
            </w:r>
          </w:p>
        </w:tc>
        <w:tc>
          <w:tcPr>
            <w:tcW w:type="dxa" w:w="4700"/>
            <w:tcMar>
              <w:top w:w="90" w:type="dxa"/>
              <w:start w:w="110" w:type="dxa"/>
              <w:bottom w:w="90" w:type="dxa"/>
              <w:end w:w="110" w:type="dxa"/>
            </w:tcMar>
            <w:vAlign w:val="center"/>
            <w:shd w:fill="F2F6FA"/>
          </w:tcPr>
          <w:p>
            <w:pPr>
              <w:spacing w:after="0"/>
            </w:pPr>
            <w:r>
              <w:rPr>
                <w:color w:val="142033"/>
                <w:sz w:val="17"/>
              </w:rPr>
              <w:t>Normal/anormal au sens médical</w:t>
            </w:r>
          </w:p>
        </w:tc>
      </w:tr>
    </w:tbl>
    <w:p>
      <w:pPr>
        <w:spacing w:after="0"/>
      </w:pPr>
    </w:p>
    <w:p>
      <w:pPr>
        <w:pStyle w:val="Heading2"/>
        <w:keepNext/>
      </w:pPr>
      <w:r>
        <w:t>1.3 Confidentialité</w:t>
      </w:r>
    </w:p>
    <w:p>
      <w:pPr>
        <w:pStyle w:val="ListBullet"/>
      </w:pPr>
      <w:r>
        <w:t>Aucune frame, photo ou vidéo n’est enregistrée ou envoyée.</w:t>
      </w:r>
    </w:p>
    <w:p>
      <w:pPr>
        <w:pStyle w:val="ListBullet"/>
      </w:pPr>
      <w:r>
        <w:t>Aucun backend ou cloud n’est prévu en V1 ; données et synchronisation restent locales.</w:t>
      </w:r>
    </w:p>
    <w:p>
      <w:pPr>
        <w:pStyle w:val="ListBullet"/>
      </w:pPr>
      <w:r>
        <w:t>HealthKit est facultatif, daté et sourcé ; il ne remplace jamais la mesure en cours.</w:t>
      </w:r>
    </w:p>
    <w:p>
      <w:pPr>
        <w:pStyle w:val="ListBullet"/>
      </w:pPr>
      <w:r>
        <w:t>L’iPhone conserve l’historique canonique après synchronisation ; la Watch conserve une copie locale limitée et une outbox non acquittée.</w:t>
      </w:r>
    </w:p>
    <w:p>
      <w:pPr>
        <w:spacing w:before="120" w:after="160"/>
        <w:ind w:left="173" w:right="173"/>
        <w:shd w:fill="FFF1D9"/>
        <w:pBdr>
          <w:left w:val="single" w:sz="18" w:space="8" w:color="E99A30"/>
        </w:pBdr>
      </w:pPr>
      <w:r>
        <w:rPr>
          <w:b/>
        </w:rPr>
        <w:t xml:space="preserve">Règle UX.  </w:t>
      </w:r>
      <w:r>
        <w:t>Le caractère expérimental et non médical doit rester visible sur les résultats, sans être enfoui uniquement dans un écran secondaire.</w:t>
      </w:r>
    </w:p>
    <w:p>
      <w:pPr>
        <w:pStyle w:val="Heading2"/>
        <w:keepNext/>
      </w:pPr>
      <w:r>
        <w:t>1.4 Décisions V1 déjà prises</w:t>
      </w:r>
    </w:p>
    <w:p>
      <w:pPr>
        <w:pStyle w:val="ListBullet"/>
      </w:pPr>
      <w:r>
        <w:t>watchOS 11 minimum ; validation principale visée sur Apple Watch Series 10.</w:t>
      </w:r>
    </w:p>
    <w:p>
      <w:pPr>
        <w:pStyle w:val="ListBullet"/>
      </w:pPr>
      <w:r>
        <w:t>Pas de complication, pas de backend, pas de synchronisation avec un iPhone non appairé.</w:t>
      </w:r>
    </w:p>
    <w:p>
      <w:pPr>
        <w:pStyle w:val="ListBullet"/>
      </w:pPr>
      <w:r>
        <w:t>Mesure technique : WorkoutSession utilisée puis discardWorkout().</w:t>
      </w:r>
    </w:p>
    <w:p>
      <w:pPr>
        <w:pStyle w:val="ListBullet"/>
      </w:pPr>
      <w:r>
        <w:t>Séance guidée terminée : enregistrement HealthKit .mindAndBody uniquement si l’utilisateur l’a autorisé dans les réglages iPhone.</w:t>
      </w:r>
    </w:p>
    <w:p>
      <w:pPr>
        <w:pStyle w:val="ListBullet"/>
      </w:pPr>
      <w:r>
        <w:t>Export et politique de conservation restent sur l’iPhone.</w:t>
      </w:r>
    </w:p>
    <w:p>
      <w:pPr>
        <w:pStyle w:val="Heading1"/>
        <w:keepNext/>
      </w:pPr>
      <w:r>
        <w:t>2. Périmètre technique et identifiants</w:t>
      </w:r>
    </w:p>
    <w:tbl>
      <w:tblPr>
        <w:tblStyle w:val="TableGrid"/>
        <w:tblW w:type="dxa" w:w="9200"/>
        <w:jc w:val="center"/>
        <w:tblLayout w:type="fixed"/>
        <w:tblLook w:firstColumn="1" w:firstRow="1" w:lastColumn="0" w:lastRow="0" w:noHBand="0" w:noVBand="1" w:val="04A0"/>
      </w:tblPr>
      <w:tblGrid>
        <w:gridCol w:w="1900"/>
        <w:gridCol w:w="4050"/>
        <w:gridCol w:w="3250"/>
      </w:tblGrid>
      <w:tr>
        <w:trPr>
          <w:tblHeader w:val="true"/>
          <w:cantSplit/>
        </w:trPr>
        <w:tc>
          <w:tcPr>
            <w:tcW w:type="dxa" w:w="1900"/>
            <w:shd w:fill="061B36"/>
            <w:tcMar>
              <w:top w:w="90" w:type="dxa"/>
              <w:start w:w="110" w:type="dxa"/>
              <w:bottom w:w="90" w:type="dxa"/>
              <w:end w:w="110" w:type="dxa"/>
            </w:tcMar>
            <w:vAlign w:val="center"/>
          </w:tcPr>
          <w:p>
            <w:pPr>
              <w:spacing w:after="0"/>
            </w:pPr>
            <w:r>
              <w:rPr>
                <w:b/>
                <w:color w:val="FFFFFF"/>
                <w:sz w:val="16"/>
              </w:rPr>
              <w:t>Élément</w:t>
            </w:r>
          </w:p>
        </w:tc>
        <w:tc>
          <w:tcPr>
            <w:tcW w:type="dxa" w:w="4050"/>
            <w:shd w:fill="061B36"/>
            <w:tcMar>
              <w:top w:w="90" w:type="dxa"/>
              <w:start w:w="110" w:type="dxa"/>
              <w:bottom w:w="90" w:type="dxa"/>
              <w:end w:w="110" w:type="dxa"/>
            </w:tcMar>
            <w:vAlign w:val="center"/>
          </w:tcPr>
          <w:p>
            <w:pPr>
              <w:spacing w:after="0"/>
            </w:pPr>
            <w:r>
              <w:rPr>
                <w:b/>
                <w:color w:val="FFFFFF"/>
                <w:sz w:val="16"/>
              </w:rPr>
              <w:t>Valeur actuelle</w:t>
            </w:r>
          </w:p>
        </w:tc>
        <w:tc>
          <w:tcPr>
            <w:tcW w:type="dxa" w:w="3250"/>
            <w:shd w:fill="061B36"/>
            <w:tcMar>
              <w:top w:w="90" w:type="dxa"/>
              <w:start w:w="110" w:type="dxa"/>
              <w:bottom w:w="90" w:type="dxa"/>
              <w:end w:w="110" w:type="dxa"/>
            </w:tcMar>
            <w:vAlign w:val="center"/>
          </w:tcPr>
          <w:p>
            <w:pPr>
              <w:spacing w:after="0"/>
            </w:pPr>
            <w:r>
              <w:rPr>
                <w:b/>
                <w:color w:val="FFFFFF"/>
                <w:sz w:val="16"/>
              </w:rPr>
              <w:t>Remarque</w:t>
            </w:r>
          </w:p>
        </w:tc>
      </w:tr>
      <w:tr>
        <w:trPr>
          <w:cantSplit/>
        </w:trPr>
        <w:tc>
          <w:tcPr>
            <w:tcW w:type="dxa" w:w="1900"/>
            <w:tcMar>
              <w:top w:w="90" w:type="dxa"/>
              <w:start w:w="110" w:type="dxa"/>
              <w:bottom w:w="90" w:type="dxa"/>
              <w:end w:w="110" w:type="dxa"/>
            </w:tcMar>
            <w:vAlign w:val="center"/>
          </w:tcPr>
          <w:p>
            <w:pPr>
              <w:spacing w:after="0"/>
            </w:pPr>
            <w:r>
              <w:rPr>
                <w:color w:val="142033"/>
                <w:sz w:val="16"/>
              </w:rPr>
              <w:t>Dossier projet</w:t>
            </w:r>
          </w:p>
        </w:tc>
        <w:tc>
          <w:tcPr>
            <w:tcW w:type="dxa" w:w="4050"/>
            <w:tcMar>
              <w:top w:w="90" w:type="dxa"/>
              <w:start w:w="110" w:type="dxa"/>
              <w:bottom w:w="90" w:type="dxa"/>
              <w:end w:w="110" w:type="dxa"/>
            </w:tcMar>
            <w:vAlign w:val="center"/>
          </w:tcPr>
          <w:p>
            <w:pPr>
              <w:spacing w:after="0"/>
            </w:pPr>
            <w:r>
              <w:rPr>
                <w:color w:val="142033"/>
                <w:sz w:val="16"/>
              </w:rPr>
              <w:t>/Users/sacha/Documents/Minuit Aency/Haptika/HaptikaApp</w:t>
            </w:r>
          </w:p>
        </w:tc>
        <w:tc>
          <w:tcPr>
            <w:tcW w:type="dxa" w:w="3250"/>
            <w:tcMar>
              <w:top w:w="90" w:type="dxa"/>
              <w:start w:w="110" w:type="dxa"/>
              <w:bottom w:w="90" w:type="dxa"/>
              <w:end w:w="110" w:type="dxa"/>
            </w:tcMar>
            <w:vAlign w:val="center"/>
          </w:tcPr>
          <w:p>
            <w:pPr>
              <w:spacing w:after="0"/>
            </w:pPr>
            <w:r>
              <w:rPr>
                <w:color w:val="142033"/>
                <w:sz w:val="16"/>
              </w:rPr>
              <w:t>Dépôt Git imbriqué</w:t>
            </w:r>
          </w:p>
        </w:tc>
      </w:tr>
      <w:tr>
        <w:trPr>
          <w:cantSplit/>
        </w:trPr>
        <w:tc>
          <w:tcPr>
            <w:tcW w:type="dxa" w:w="1900"/>
            <w:tcMar>
              <w:top w:w="90" w:type="dxa"/>
              <w:start w:w="110" w:type="dxa"/>
              <w:bottom w:w="90" w:type="dxa"/>
              <w:end w:w="110" w:type="dxa"/>
            </w:tcMar>
            <w:vAlign w:val="center"/>
            <w:shd w:fill="F2F6FA"/>
          </w:tcPr>
          <w:p>
            <w:pPr>
              <w:spacing w:after="0"/>
            </w:pPr>
            <w:r>
              <w:rPr>
                <w:color w:val="142033"/>
                <w:sz w:val="16"/>
              </w:rPr>
              <w:t>Branche</w:t>
            </w:r>
          </w:p>
        </w:tc>
        <w:tc>
          <w:tcPr>
            <w:tcW w:type="dxa" w:w="4050"/>
            <w:tcMar>
              <w:top w:w="90" w:type="dxa"/>
              <w:start w:w="110" w:type="dxa"/>
              <w:bottom w:w="90" w:type="dxa"/>
              <w:end w:w="110" w:type="dxa"/>
            </w:tcMar>
            <w:vAlign w:val="center"/>
            <w:shd w:fill="F2F6FA"/>
          </w:tcPr>
          <w:p>
            <w:pPr>
              <w:spacing w:after="0"/>
            </w:pPr>
            <w:r>
              <w:rPr>
                <w:color w:val="142033"/>
                <w:sz w:val="16"/>
              </w:rPr>
              <w:t>main</w:t>
            </w:r>
          </w:p>
        </w:tc>
        <w:tc>
          <w:tcPr>
            <w:tcW w:type="dxa" w:w="3250"/>
            <w:tcMar>
              <w:top w:w="90" w:type="dxa"/>
              <w:start w:w="110" w:type="dxa"/>
              <w:bottom w:w="90" w:type="dxa"/>
              <w:end w:w="110" w:type="dxa"/>
            </w:tcMar>
            <w:vAlign w:val="center"/>
            <w:shd w:fill="F2F6FA"/>
          </w:tcPr>
          <w:p>
            <w:pPr>
              <w:spacing w:after="0"/>
            </w:pPr>
            <w:r>
              <w:rPr>
                <w:color w:val="142033"/>
                <w:sz w:val="16"/>
              </w:rPr>
              <w:t>Un seul commit initial visible</w:t>
            </w:r>
          </w:p>
        </w:tc>
      </w:tr>
      <w:tr>
        <w:trPr>
          <w:cantSplit/>
        </w:trPr>
        <w:tc>
          <w:tcPr>
            <w:tcW w:type="dxa" w:w="1900"/>
            <w:tcMar>
              <w:top w:w="90" w:type="dxa"/>
              <w:start w:w="110" w:type="dxa"/>
              <w:bottom w:w="90" w:type="dxa"/>
              <w:end w:w="110" w:type="dxa"/>
            </w:tcMar>
            <w:vAlign w:val="center"/>
          </w:tcPr>
          <w:p>
            <w:pPr>
              <w:spacing w:after="0"/>
            </w:pPr>
            <w:r>
              <w:rPr>
                <w:color w:val="142033"/>
                <w:sz w:val="16"/>
              </w:rPr>
              <w:t>iPhone</w:t>
            </w:r>
          </w:p>
        </w:tc>
        <w:tc>
          <w:tcPr>
            <w:tcW w:type="dxa" w:w="4050"/>
            <w:tcMar>
              <w:top w:w="90" w:type="dxa"/>
              <w:start w:w="110" w:type="dxa"/>
              <w:bottom w:w="90" w:type="dxa"/>
              <w:end w:w="110" w:type="dxa"/>
            </w:tcMar>
            <w:vAlign w:val="center"/>
          </w:tcPr>
          <w:p>
            <w:pPr>
              <w:spacing w:after="0"/>
            </w:pPr>
            <w:r>
              <w:rPr>
                <w:color w:val="142033"/>
                <w:sz w:val="16"/>
              </w:rPr>
              <w:t>React Native 0.86.0 · React 19.2.3</w:t>
            </w:r>
          </w:p>
        </w:tc>
        <w:tc>
          <w:tcPr>
            <w:tcW w:type="dxa" w:w="3250"/>
            <w:tcMar>
              <w:top w:w="90" w:type="dxa"/>
              <w:start w:w="110" w:type="dxa"/>
              <w:bottom w:w="90" w:type="dxa"/>
              <w:end w:w="110" w:type="dxa"/>
            </w:tcMar>
            <w:vAlign w:val="center"/>
          </w:tcPr>
          <w:p>
            <w:pPr>
              <w:spacing w:after="0"/>
            </w:pPr>
            <w:r>
              <w:rPr>
                <w:color w:val="142033"/>
                <w:sz w:val="16"/>
              </w:rPr>
              <w:t>iOS 16 minimum</w:t>
            </w:r>
          </w:p>
        </w:tc>
      </w:tr>
      <w:tr>
        <w:trPr>
          <w:cantSplit/>
        </w:trPr>
        <w:tc>
          <w:tcPr>
            <w:tcW w:type="dxa" w:w="1900"/>
            <w:tcMar>
              <w:top w:w="90" w:type="dxa"/>
              <w:start w:w="110" w:type="dxa"/>
              <w:bottom w:w="90" w:type="dxa"/>
              <w:end w:w="110" w:type="dxa"/>
            </w:tcMar>
            <w:vAlign w:val="center"/>
            <w:shd w:fill="F2F6FA"/>
          </w:tcPr>
          <w:p>
            <w:pPr>
              <w:spacing w:after="0"/>
            </w:pPr>
            <w:r>
              <w:rPr>
                <w:color w:val="142033"/>
                <w:sz w:val="16"/>
              </w:rPr>
              <w:t>Watch</w:t>
            </w:r>
          </w:p>
        </w:tc>
        <w:tc>
          <w:tcPr>
            <w:tcW w:type="dxa" w:w="4050"/>
            <w:tcMar>
              <w:top w:w="90" w:type="dxa"/>
              <w:start w:w="110" w:type="dxa"/>
              <w:bottom w:w="90" w:type="dxa"/>
              <w:end w:w="110" w:type="dxa"/>
            </w:tcMar>
            <w:vAlign w:val="center"/>
            <w:shd w:fill="F2F6FA"/>
          </w:tcPr>
          <w:p>
            <w:pPr>
              <w:spacing w:after="0"/>
            </w:pPr>
            <w:r>
              <w:rPr>
                <w:color w:val="142033"/>
                <w:sz w:val="16"/>
              </w:rPr>
              <w:t>SwiftUI natif</w:t>
            </w:r>
          </w:p>
        </w:tc>
        <w:tc>
          <w:tcPr>
            <w:tcW w:type="dxa" w:w="3250"/>
            <w:tcMar>
              <w:top w:w="90" w:type="dxa"/>
              <w:start w:w="110" w:type="dxa"/>
              <w:bottom w:w="90" w:type="dxa"/>
              <w:end w:w="110" w:type="dxa"/>
            </w:tcMar>
            <w:vAlign w:val="center"/>
            <w:shd w:fill="F2F6FA"/>
          </w:tcPr>
          <w:p>
            <w:pPr>
              <w:spacing w:after="0"/>
            </w:pPr>
            <w:r>
              <w:rPr>
                <w:color w:val="142033"/>
                <w:sz w:val="16"/>
              </w:rPr>
              <w:t>watchOS 11 minimum</w:t>
            </w:r>
          </w:p>
        </w:tc>
      </w:tr>
      <w:tr>
        <w:trPr>
          <w:cantSplit/>
        </w:trPr>
        <w:tc>
          <w:tcPr>
            <w:tcW w:type="dxa" w:w="1900"/>
            <w:tcMar>
              <w:top w:w="90" w:type="dxa"/>
              <w:start w:w="110" w:type="dxa"/>
              <w:bottom w:w="90" w:type="dxa"/>
              <w:end w:w="110" w:type="dxa"/>
            </w:tcMar>
            <w:vAlign w:val="center"/>
          </w:tcPr>
          <w:p>
            <w:pPr>
              <w:spacing w:after="0"/>
            </w:pPr>
            <w:r>
              <w:rPr>
                <w:color w:val="142033"/>
                <w:sz w:val="16"/>
              </w:rPr>
              <w:t>Xcode utilisé</w:t>
            </w:r>
          </w:p>
        </w:tc>
        <w:tc>
          <w:tcPr>
            <w:tcW w:type="dxa" w:w="4050"/>
            <w:tcMar>
              <w:top w:w="90" w:type="dxa"/>
              <w:start w:w="110" w:type="dxa"/>
              <w:bottom w:w="90" w:type="dxa"/>
              <w:end w:w="110" w:type="dxa"/>
            </w:tcMar>
            <w:vAlign w:val="center"/>
          </w:tcPr>
          <w:p>
            <w:pPr>
              <w:spacing w:after="0"/>
            </w:pPr>
            <w:r>
              <w:rPr>
                <w:color w:val="142033"/>
                <w:sz w:val="16"/>
              </w:rPr>
              <w:t>26.6 / build 17F113</w:t>
            </w:r>
          </w:p>
        </w:tc>
        <w:tc>
          <w:tcPr>
            <w:tcW w:type="dxa" w:w="3250"/>
            <w:tcMar>
              <w:top w:w="90" w:type="dxa"/>
              <w:start w:w="110" w:type="dxa"/>
              <w:bottom w:w="90" w:type="dxa"/>
              <w:end w:w="110" w:type="dxa"/>
            </w:tcMar>
            <w:vAlign w:val="center"/>
          </w:tcPr>
          <w:p>
            <w:pPr>
              <w:spacing w:after="0"/>
            </w:pPr>
            <w:r>
              <w:rPr>
                <w:color w:val="142033"/>
                <w:sz w:val="16"/>
              </w:rPr>
              <w:t>SDK iOS/watchOS 26.5</w:t>
            </w:r>
          </w:p>
        </w:tc>
      </w:tr>
      <w:tr>
        <w:trPr>
          <w:cantSplit/>
        </w:trPr>
        <w:tc>
          <w:tcPr>
            <w:tcW w:type="dxa" w:w="1900"/>
            <w:tcMar>
              <w:top w:w="90" w:type="dxa"/>
              <w:start w:w="110" w:type="dxa"/>
              <w:bottom w:w="90" w:type="dxa"/>
              <w:end w:w="110" w:type="dxa"/>
            </w:tcMar>
            <w:vAlign w:val="center"/>
            <w:shd w:fill="F2F6FA"/>
          </w:tcPr>
          <w:p>
            <w:pPr>
              <w:spacing w:after="0"/>
            </w:pPr>
            <w:r>
              <w:rPr>
                <w:color w:val="142033"/>
                <w:sz w:val="16"/>
              </w:rPr>
              <w:t>Node</w:t>
            </w:r>
          </w:p>
        </w:tc>
        <w:tc>
          <w:tcPr>
            <w:tcW w:type="dxa" w:w="4050"/>
            <w:tcMar>
              <w:top w:w="90" w:type="dxa"/>
              <w:start w:w="110" w:type="dxa"/>
              <w:bottom w:w="90" w:type="dxa"/>
              <w:end w:w="110" w:type="dxa"/>
            </w:tcMar>
            <w:vAlign w:val="center"/>
            <w:shd w:fill="F2F6FA"/>
          </w:tcPr>
          <w:p>
            <w:pPr>
              <w:spacing w:after="0"/>
            </w:pPr>
            <w:r>
              <w:rPr>
                <w:color w:val="142033"/>
                <w:sz w:val="16"/>
              </w:rPr>
              <w:t>&gt;= 22.11</w:t>
            </w:r>
          </w:p>
        </w:tc>
        <w:tc>
          <w:tcPr>
            <w:tcW w:type="dxa" w:w="3250"/>
            <w:tcMar>
              <w:top w:w="90" w:type="dxa"/>
              <w:start w:w="110" w:type="dxa"/>
              <w:bottom w:w="90" w:type="dxa"/>
              <w:end w:w="110" w:type="dxa"/>
            </w:tcMar>
            <w:vAlign w:val="center"/>
            <w:shd w:fill="F2F6FA"/>
          </w:tcPr>
          <w:p>
            <w:pPr>
              <w:spacing w:after="0"/>
            </w:pPr>
            <w:r>
              <w:rPr>
                <w:color w:val="142033"/>
                <w:sz w:val="16"/>
              </w:rPr>
              <w:t>Préférer Node 22 LTS ; ajouter .nvmrc</w:t>
            </w:r>
          </w:p>
        </w:tc>
      </w:tr>
      <w:tr>
        <w:trPr>
          <w:cantSplit/>
        </w:trPr>
        <w:tc>
          <w:tcPr>
            <w:tcW w:type="dxa" w:w="1900"/>
            <w:tcMar>
              <w:top w:w="90" w:type="dxa"/>
              <w:start w:w="110" w:type="dxa"/>
              <w:bottom w:w="90" w:type="dxa"/>
              <w:end w:w="110" w:type="dxa"/>
            </w:tcMar>
            <w:vAlign w:val="center"/>
          </w:tcPr>
          <w:p>
            <w:pPr>
              <w:spacing w:after="0"/>
            </w:pPr>
            <w:r>
              <w:rPr>
                <w:color w:val="142033"/>
                <w:sz w:val="16"/>
              </w:rPr>
              <w:t>Team Apple</w:t>
            </w:r>
          </w:p>
        </w:tc>
        <w:tc>
          <w:tcPr>
            <w:tcW w:type="dxa" w:w="4050"/>
            <w:tcMar>
              <w:top w:w="90" w:type="dxa"/>
              <w:start w:w="110" w:type="dxa"/>
              <w:bottom w:w="90" w:type="dxa"/>
              <w:end w:w="110" w:type="dxa"/>
            </w:tcMar>
            <w:vAlign w:val="center"/>
          </w:tcPr>
          <w:p>
            <w:pPr>
              <w:spacing w:after="0"/>
            </w:pPr>
            <w:r>
              <w:rPr>
                <w:color w:val="142033"/>
                <w:sz w:val="16"/>
              </w:rPr>
              <w:t>R537R56465</w:t>
            </w:r>
          </w:p>
        </w:tc>
        <w:tc>
          <w:tcPr>
            <w:tcW w:type="dxa" w:w="3250"/>
            <w:tcMar>
              <w:top w:w="90" w:type="dxa"/>
              <w:start w:w="110" w:type="dxa"/>
              <w:bottom w:w="90" w:type="dxa"/>
              <w:end w:w="110" w:type="dxa"/>
            </w:tcMar>
            <w:vAlign w:val="center"/>
          </w:tcPr>
          <w:p>
            <w:pPr>
              <w:spacing w:after="0"/>
            </w:pPr>
            <w:r>
              <w:rPr>
                <w:color w:val="142033"/>
                <w:sz w:val="16"/>
              </w:rPr>
              <w:t>Le repreneur devra disposer d’une équipe/signature valide</w:t>
            </w:r>
          </w:p>
        </w:tc>
      </w:tr>
      <w:tr>
        <w:trPr>
          <w:cantSplit/>
        </w:trPr>
        <w:tc>
          <w:tcPr>
            <w:tcW w:type="dxa" w:w="1900"/>
            <w:tcMar>
              <w:top w:w="90" w:type="dxa"/>
              <w:start w:w="110" w:type="dxa"/>
              <w:bottom w:w="90" w:type="dxa"/>
              <w:end w:w="110" w:type="dxa"/>
            </w:tcMar>
            <w:vAlign w:val="center"/>
            <w:shd w:fill="F2F6FA"/>
          </w:tcPr>
          <w:p>
            <w:pPr>
              <w:spacing w:after="0"/>
            </w:pPr>
            <w:r>
              <w:rPr>
                <w:color w:val="142033"/>
                <w:sz w:val="16"/>
              </w:rPr>
              <w:t>Bundle iPhone</w:t>
            </w:r>
          </w:p>
        </w:tc>
        <w:tc>
          <w:tcPr>
            <w:tcW w:type="dxa" w:w="4050"/>
            <w:tcMar>
              <w:top w:w="90" w:type="dxa"/>
              <w:start w:w="110" w:type="dxa"/>
              <w:bottom w:w="90" w:type="dxa"/>
              <w:end w:w="110" w:type="dxa"/>
            </w:tcMar>
            <w:vAlign w:val="center"/>
            <w:shd w:fill="F2F6FA"/>
          </w:tcPr>
          <w:p>
            <w:pPr>
              <w:spacing w:after="0"/>
            </w:pPr>
            <w:r>
              <w:rPr>
                <w:color w:val="142033"/>
                <w:sz w:val="16"/>
              </w:rPr>
              <w:t>com.sachagaulin.haptika.r537r56465.dev</w:t>
            </w:r>
          </w:p>
        </w:tc>
        <w:tc>
          <w:tcPr>
            <w:tcW w:type="dxa" w:w="3250"/>
            <w:tcMar>
              <w:top w:w="90" w:type="dxa"/>
              <w:start w:w="110" w:type="dxa"/>
              <w:bottom w:w="90" w:type="dxa"/>
              <w:end w:w="110" w:type="dxa"/>
            </w:tcMar>
            <w:vAlign w:val="center"/>
            <w:shd w:fill="F2F6FA"/>
          </w:tcPr>
          <w:p>
            <w:pPr>
              <w:spacing w:after="0"/>
            </w:pPr>
            <w:r>
              <w:rPr>
                <w:color w:val="142033"/>
                <w:sz w:val="16"/>
              </w:rPr>
              <w:t>Valeur réelle du projet</w:t>
            </w:r>
          </w:p>
        </w:tc>
      </w:tr>
      <w:tr>
        <w:trPr>
          <w:cantSplit/>
        </w:trPr>
        <w:tc>
          <w:tcPr>
            <w:tcW w:type="dxa" w:w="1900"/>
            <w:tcMar>
              <w:top w:w="90" w:type="dxa"/>
              <w:start w:w="110" w:type="dxa"/>
              <w:bottom w:w="90" w:type="dxa"/>
              <w:end w:w="110" w:type="dxa"/>
            </w:tcMar>
            <w:vAlign w:val="center"/>
          </w:tcPr>
          <w:p>
            <w:pPr>
              <w:spacing w:after="0"/>
            </w:pPr>
            <w:r>
              <w:rPr>
                <w:color w:val="142033"/>
                <w:sz w:val="16"/>
              </w:rPr>
              <w:t>Bundle Watch</w:t>
            </w:r>
          </w:p>
        </w:tc>
        <w:tc>
          <w:tcPr>
            <w:tcW w:type="dxa" w:w="4050"/>
            <w:tcMar>
              <w:top w:w="90" w:type="dxa"/>
              <w:start w:w="110" w:type="dxa"/>
              <w:bottom w:w="90" w:type="dxa"/>
              <w:end w:w="110" w:type="dxa"/>
            </w:tcMar>
            <w:vAlign w:val="center"/>
          </w:tcPr>
          <w:p>
            <w:pPr>
              <w:spacing w:after="0"/>
            </w:pPr>
            <w:r>
              <w:rPr>
                <w:color w:val="142033"/>
                <w:sz w:val="16"/>
              </w:rPr>
              <w:t>com.sachagaulin.haptika.r537r56465.dev.watchkitapp</w:t>
            </w:r>
          </w:p>
        </w:tc>
        <w:tc>
          <w:tcPr>
            <w:tcW w:type="dxa" w:w="3250"/>
            <w:tcMar>
              <w:top w:w="90" w:type="dxa"/>
              <w:start w:w="110" w:type="dxa"/>
              <w:bottom w:w="90" w:type="dxa"/>
              <w:end w:w="110" w:type="dxa"/>
            </w:tcMar>
            <w:vAlign w:val="center"/>
          </w:tcPr>
          <w:p>
            <w:pPr>
              <w:spacing w:after="0"/>
            </w:pPr>
            <w:r>
              <w:rPr>
                <w:color w:val="142033"/>
                <w:sz w:val="16"/>
              </w:rPr>
              <w:t>Companion de l’iPhone</w:t>
            </w:r>
          </w:p>
        </w:tc>
      </w:tr>
      <w:tr>
        <w:trPr>
          <w:cantSplit/>
        </w:trPr>
        <w:tc>
          <w:tcPr>
            <w:tcW w:type="dxa" w:w="1900"/>
            <w:tcMar>
              <w:top w:w="90" w:type="dxa"/>
              <w:start w:w="110" w:type="dxa"/>
              <w:bottom w:w="90" w:type="dxa"/>
              <w:end w:w="110" w:type="dxa"/>
            </w:tcMar>
            <w:vAlign w:val="center"/>
            <w:shd w:fill="F2F6FA"/>
          </w:tcPr>
          <w:p>
            <w:pPr>
              <w:spacing w:after="0"/>
            </w:pPr>
            <w:r>
              <w:rPr>
                <w:color w:val="142033"/>
                <w:sz w:val="16"/>
              </w:rPr>
              <w:t>Tests Watch</w:t>
            </w:r>
          </w:p>
        </w:tc>
        <w:tc>
          <w:tcPr>
            <w:tcW w:type="dxa" w:w="4050"/>
            <w:tcMar>
              <w:top w:w="90" w:type="dxa"/>
              <w:start w:w="110" w:type="dxa"/>
              <w:bottom w:w="90" w:type="dxa"/>
              <w:end w:w="110" w:type="dxa"/>
            </w:tcMar>
            <w:vAlign w:val="center"/>
            <w:shd w:fill="F2F6FA"/>
          </w:tcPr>
          <w:p>
            <w:pPr>
              <w:spacing w:after="0"/>
            </w:pPr>
            <w:r>
              <w:rPr>
                <w:color w:val="142033"/>
                <w:sz w:val="16"/>
              </w:rPr>
              <w:t>com.sachagaulin.haptika.r537r56465.dev.watchtests</w:t>
            </w:r>
          </w:p>
        </w:tc>
        <w:tc>
          <w:tcPr>
            <w:tcW w:type="dxa" w:w="3250"/>
            <w:tcMar>
              <w:top w:w="90" w:type="dxa"/>
              <w:start w:w="110" w:type="dxa"/>
              <w:bottom w:w="90" w:type="dxa"/>
              <w:end w:w="110" w:type="dxa"/>
            </w:tcMar>
            <w:vAlign w:val="center"/>
            <w:shd w:fill="F2F6FA"/>
          </w:tcPr>
          <w:p>
            <w:pPr>
              <w:spacing w:after="0"/>
            </w:pPr>
            <w:r>
              <w:rPr>
                <w:color w:val="142033"/>
                <w:sz w:val="16"/>
              </w:rPr>
              <w:t>Cible HaptikaWatchTests</w:t>
            </w:r>
          </w:p>
        </w:tc>
      </w:tr>
    </w:tbl>
    <w:p>
      <w:pPr>
        <w:spacing w:after="0"/>
      </w:pPr>
    </w:p>
    <w:p>
      <w:pPr>
        <w:spacing w:before="120" w:after="160"/>
        <w:ind w:left="173" w:right="173"/>
        <w:shd w:fill="FFF1D9"/>
        <w:pBdr>
          <w:left w:val="single" w:sz="18" w:space="8" w:color="E99A30"/>
        </w:pBdr>
      </w:pPr>
      <w:r>
        <w:rPr>
          <w:b/>
        </w:rPr>
        <w:t xml:space="preserve">README à corriger.  </w:t>
      </w:r>
      <w:r>
        <w:t>La procédure mentionne encore com.haptika.iphone et décrit le prototype comme « iPhone-only ». Les réglages Xcode ci-dessus sont les références actuelles.</w:t>
      </w:r>
    </w:p>
    <w:p>
      <w:pPr>
        <w:pStyle w:val="Heading2"/>
        <w:keepNext/>
      </w:pPr>
      <w:r>
        <w:t>2.1 Dépendances structurantes</w:t>
      </w:r>
    </w:p>
    <w:tbl>
      <w:tblPr>
        <w:tblStyle w:val="TableGrid"/>
        <w:tblW w:type="dxa" w:w="9200"/>
        <w:jc w:val="center"/>
        <w:tblLayout w:type="fixed"/>
        <w:tblLook w:firstColumn="1" w:firstRow="1" w:lastColumn="0" w:lastRow="0" w:noHBand="0" w:noVBand="1" w:val="04A0"/>
      </w:tblPr>
      <w:tblGrid>
        <w:gridCol w:w="3100"/>
        <w:gridCol w:w="1400"/>
        <w:gridCol w:w="4700"/>
      </w:tblGrid>
      <w:tr>
        <w:trPr>
          <w:tblHeader w:val="true"/>
          <w:cantSplit/>
        </w:trPr>
        <w:tc>
          <w:tcPr>
            <w:tcW w:type="dxa" w:w="3100"/>
            <w:shd w:fill="061B36"/>
            <w:tcMar>
              <w:top w:w="90" w:type="dxa"/>
              <w:start w:w="110" w:type="dxa"/>
              <w:bottom w:w="90" w:type="dxa"/>
              <w:end w:w="110" w:type="dxa"/>
            </w:tcMar>
            <w:vAlign w:val="center"/>
          </w:tcPr>
          <w:p>
            <w:pPr>
              <w:spacing w:after="0"/>
            </w:pPr>
            <w:r>
              <w:rPr>
                <w:b/>
                <w:color w:val="FFFFFF"/>
                <w:sz w:val="17"/>
              </w:rPr>
              <w:t>Dépendance</w:t>
            </w:r>
          </w:p>
        </w:tc>
        <w:tc>
          <w:tcPr>
            <w:tcW w:type="dxa" w:w="1400"/>
            <w:shd w:fill="061B36"/>
            <w:tcMar>
              <w:top w:w="90" w:type="dxa"/>
              <w:start w:w="110" w:type="dxa"/>
              <w:bottom w:w="90" w:type="dxa"/>
              <w:end w:w="110" w:type="dxa"/>
            </w:tcMar>
            <w:vAlign w:val="center"/>
          </w:tcPr>
          <w:p>
            <w:pPr>
              <w:spacing w:after="0"/>
            </w:pPr>
            <w:r>
              <w:rPr>
                <w:b/>
                <w:color w:val="FFFFFF"/>
                <w:sz w:val="17"/>
              </w:rPr>
              <w:t>Version</w:t>
            </w:r>
          </w:p>
        </w:tc>
        <w:tc>
          <w:tcPr>
            <w:tcW w:type="dxa" w:w="4700"/>
            <w:shd w:fill="061B36"/>
            <w:tcMar>
              <w:top w:w="90" w:type="dxa"/>
              <w:start w:w="110" w:type="dxa"/>
              <w:bottom w:w="90" w:type="dxa"/>
              <w:end w:w="110" w:type="dxa"/>
            </w:tcMar>
            <w:vAlign w:val="center"/>
          </w:tcPr>
          <w:p>
            <w:pPr>
              <w:spacing w:after="0"/>
            </w:pPr>
            <w:r>
              <w:rPr>
                <w:b/>
                <w:color w:val="FFFFFF"/>
                <w:sz w:val="17"/>
              </w:rPr>
              <w:t>Rôle</w:t>
            </w:r>
          </w:p>
        </w:tc>
      </w:tr>
      <w:tr>
        <w:trPr>
          <w:cantSplit/>
        </w:trPr>
        <w:tc>
          <w:tcPr>
            <w:tcW w:type="dxa" w:w="3100"/>
            <w:tcMar>
              <w:top w:w="90" w:type="dxa"/>
              <w:start w:w="110" w:type="dxa"/>
              <w:bottom w:w="90" w:type="dxa"/>
              <w:end w:w="110" w:type="dxa"/>
            </w:tcMar>
            <w:vAlign w:val="center"/>
          </w:tcPr>
          <w:p>
            <w:pPr>
              <w:spacing w:after="0"/>
            </w:pPr>
            <w:r>
              <w:rPr>
                <w:color w:val="142033"/>
                <w:sz w:val="17"/>
              </w:rPr>
              <w:t>react-native-vision-camera</w:t>
            </w:r>
          </w:p>
        </w:tc>
        <w:tc>
          <w:tcPr>
            <w:tcW w:type="dxa" w:w="1400"/>
            <w:tcMar>
              <w:top w:w="90" w:type="dxa"/>
              <w:start w:w="110" w:type="dxa"/>
              <w:bottom w:w="90" w:type="dxa"/>
              <w:end w:w="110" w:type="dxa"/>
            </w:tcMar>
            <w:vAlign w:val="center"/>
          </w:tcPr>
          <w:p>
            <w:pPr>
              <w:spacing w:after="0"/>
            </w:pPr>
            <w:r>
              <w:rPr>
                <w:color w:val="142033"/>
                <w:sz w:val="17"/>
              </w:rPr>
              <w:t>5.1.0</w:t>
            </w:r>
          </w:p>
        </w:tc>
        <w:tc>
          <w:tcPr>
            <w:tcW w:type="dxa" w:w="4700"/>
            <w:tcMar>
              <w:top w:w="90" w:type="dxa"/>
              <w:start w:w="110" w:type="dxa"/>
              <w:bottom w:w="90" w:type="dxa"/>
              <w:end w:w="110" w:type="dxa"/>
            </w:tcMar>
            <w:vAlign w:val="center"/>
          </w:tcPr>
          <w:p>
            <w:pPr>
              <w:spacing w:after="0"/>
            </w:pPr>
            <w:r>
              <w:rPr>
                <w:color w:val="142033"/>
                <w:sz w:val="17"/>
              </w:rPr>
              <w:t>Capture caméra et Frame Output</w:t>
            </w:r>
          </w:p>
        </w:tc>
      </w:tr>
      <w:tr>
        <w:trPr>
          <w:cantSplit/>
        </w:trPr>
        <w:tc>
          <w:tcPr>
            <w:tcW w:type="dxa" w:w="3100"/>
            <w:tcMar>
              <w:top w:w="90" w:type="dxa"/>
              <w:start w:w="110" w:type="dxa"/>
              <w:bottom w:w="90" w:type="dxa"/>
              <w:end w:w="110" w:type="dxa"/>
            </w:tcMar>
            <w:vAlign w:val="center"/>
            <w:shd w:fill="F2F6FA"/>
          </w:tcPr>
          <w:p>
            <w:pPr>
              <w:spacing w:after="0"/>
            </w:pPr>
            <w:r>
              <w:rPr>
                <w:color w:val="142033"/>
                <w:sz w:val="17"/>
              </w:rPr>
              <w:t>react-native-worklets</w:t>
            </w:r>
          </w:p>
        </w:tc>
        <w:tc>
          <w:tcPr>
            <w:tcW w:type="dxa" w:w="1400"/>
            <w:tcMar>
              <w:top w:w="90" w:type="dxa"/>
              <w:start w:w="110" w:type="dxa"/>
              <w:bottom w:w="90" w:type="dxa"/>
              <w:end w:w="110" w:type="dxa"/>
            </w:tcMar>
            <w:vAlign w:val="center"/>
            <w:shd w:fill="F2F6FA"/>
          </w:tcPr>
          <w:p>
            <w:pPr>
              <w:spacing w:after="0"/>
            </w:pPr>
            <w:r>
              <w:rPr>
                <w:color w:val="142033"/>
                <w:sz w:val="17"/>
              </w:rPr>
              <w:t>0.10.2</w:t>
            </w:r>
          </w:p>
        </w:tc>
        <w:tc>
          <w:tcPr>
            <w:tcW w:type="dxa" w:w="4700"/>
            <w:tcMar>
              <w:top w:w="90" w:type="dxa"/>
              <w:start w:w="110" w:type="dxa"/>
              <w:bottom w:w="90" w:type="dxa"/>
              <w:end w:w="110" w:type="dxa"/>
            </w:tcMar>
            <w:vAlign w:val="center"/>
            <w:shd w:fill="F2F6FA"/>
          </w:tcPr>
          <w:p>
            <w:pPr>
              <w:spacing w:after="0"/>
            </w:pPr>
            <w:r>
              <w:rPr>
                <w:color w:val="142033"/>
                <w:sz w:val="17"/>
              </w:rPr>
              <w:t>Exécution worklet côté frame</w:t>
            </w:r>
          </w:p>
        </w:tc>
      </w:tr>
      <w:tr>
        <w:trPr>
          <w:cantSplit/>
        </w:trPr>
        <w:tc>
          <w:tcPr>
            <w:tcW w:type="dxa" w:w="3100"/>
            <w:tcMar>
              <w:top w:w="90" w:type="dxa"/>
              <w:start w:w="110" w:type="dxa"/>
              <w:bottom w:w="90" w:type="dxa"/>
              <w:end w:w="110" w:type="dxa"/>
            </w:tcMar>
            <w:vAlign w:val="center"/>
          </w:tcPr>
          <w:p>
            <w:pPr>
              <w:spacing w:after="0"/>
            </w:pPr>
            <w:r>
              <w:rPr>
                <w:color w:val="142033"/>
                <w:sz w:val="17"/>
              </w:rPr>
              <w:t>Nitro Modules / Nitrogen</w:t>
            </w:r>
          </w:p>
        </w:tc>
        <w:tc>
          <w:tcPr>
            <w:tcW w:type="dxa" w:w="1400"/>
            <w:tcMar>
              <w:top w:w="90" w:type="dxa"/>
              <w:start w:w="110" w:type="dxa"/>
              <w:bottom w:w="90" w:type="dxa"/>
              <w:end w:w="110" w:type="dxa"/>
            </w:tcMar>
            <w:vAlign w:val="center"/>
          </w:tcPr>
          <w:p>
            <w:pPr>
              <w:spacing w:after="0"/>
            </w:pPr>
            <w:r>
              <w:rPr>
                <w:color w:val="142033"/>
                <w:sz w:val="17"/>
              </w:rPr>
              <w:t>0.36.1</w:t>
            </w:r>
          </w:p>
        </w:tc>
        <w:tc>
          <w:tcPr>
            <w:tcW w:type="dxa" w:w="4700"/>
            <w:tcMar>
              <w:top w:w="90" w:type="dxa"/>
              <w:start w:w="110" w:type="dxa"/>
              <w:bottom w:w="90" w:type="dxa"/>
              <w:end w:w="110" w:type="dxa"/>
            </w:tcMar>
            <w:vAlign w:val="center"/>
          </w:tcPr>
          <w:p>
            <w:pPr>
              <w:spacing w:after="0"/>
            </w:pPr>
            <w:r>
              <w:rPr>
                <w:color w:val="142033"/>
                <w:sz w:val="17"/>
              </w:rPr>
              <w:t>Bridge typé vers Swift</w:t>
            </w:r>
          </w:p>
        </w:tc>
      </w:tr>
      <w:tr>
        <w:trPr>
          <w:cantSplit/>
        </w:trPr>
        <w:tc>
          <w:tcPr>
            <w:tcW w:type="dxa" w:w="3100"/>
            <w:tcMar>
              <w:top w:w="90" w:type="dxa"/>
              <w:start w:w="110" w:type="dxa"/>
              <w:bottom w:w="90" w:type="dxa"/>
              <w:end w:w="110" w:type="dxa"/>
            </w:tcMar>
            <w:vAlign w:val="center"/>
            <w:shd w:fill="F2F6FA"/>
          </w:tcPr>
          <w:p>
            <w:pPr>
              <w:spacing w:after="0"/>
            </w:pPr>
            <w:r>
              <w:rPr>
                <w:color w:val="142033"/>
                <w:sz w:val="17"/>
              </w:rPr>
              <w:t>react-native-nitro-image</w:t>
            </w:r>
          </w:p>
        </w:tc>
        <w:tc>
          <w:tcPr>
            <w:tcW w:type="dxa" w:w="1400"/>
            <w:tcMar>
              <w:top w:w="90" w:type="dxa"/>
              <w:start w:w="110" w:type="dxa"/>
              <w:bottom w:w="90" w:type="dxa"/>
              <w:end w:w="110" w:type="dxa"/>
            </w:tcMar>
            <w:vAlign w:val="center"/>
            <w:shd w:fill="F2F6FA"/>
          </w:tcPr>
          <w:p>
            <w:pPr>
              <w:spacing w:after="0"/>
            </w:pPr>
            <w:r>
              <w:rPr>
                <w:color w:val="142033"/>
                <w:sz w:val="17"/>
              </w:rPr>
              <w:t>0.15.1</w:t>
            </w:r>
          </w:p>
        </w:tc>
        <w:tc>
          <w:tcPr>
            <w:tcW w:type="dxa" w:w="4700"/>
            <w:tcMar>
              <w:top w:w="90" w:type="dxa"/>
              <w:start w:w="110" w:type="dxa"/>
              <w:bottom w:w="90" w:type="dxa"/>
              <w:end w:w="110" w:type="dxa"/>
            </w:tcMar>
            <w:vAlign w:val="center"/>
            <w:shd w:fill="F2F6FA"/>
          </w:tcPr>
          <w:p>
            <w:pPr>
              <w:spacing w:after="0"/>
            </w:pPr>
            <w:r>
              <w:rPr>
                <w:color w:val="142033"/>
                <w:sz w:val="17"/>
              </w:rPr>
              <w:t>Interop image native</w:t>
            </w:r>
          </w:p>
        </w:tc>
      </w:tr>
      <w:tr>
        <w:trPr>
          <w:cantSplit/>
        </w:trPr>
        <w:tc>
          <w:tcPr>
            <w:tcW w:type="dxa" w:w="3100"/>
            <w:tcMar>
              <w:top w:w="90" w:type="dxa"/>
              <w:start w:w="110" w:type="dxa"/>
              <w:bottom w:w="90" w:type="dxa"/>
              <w:end w:w="110" w:type="dxa"/>
            </w:tcMar>
            <w:vAlign w:val="center"/>
          </w:tcPr>
          <w:p>
            <w:pPr>
              <w:spacing w:after="0"/>
            </w:pPr>
            <w:r>
              <w:rPr>
                <w:color w:val="142033"/>
                <w:sz w:val="17"/>
              </w:rPr>
              <w:t>HealthKit / WorkoutKit</w:t>
            </w:r>
          </w:p>
        </w:tc>
        <w:tc>
          <w:tcPr>
            <w:tcW w:type="dxa" w:w="1400"/>
            <w:tcMar>
              <w:top w:w="90" w:type="dxa"/>
              <w:start w:w="110" w:type="dxa"/>
              <w:bottom w:w="90" w:type="dxa"/>
              <w:end w:w="110" w:type="dxa"/>
            </w:tcMar>
            <w:vAlign w:val="center"/>
          </w:tcPr>
          <w:p>
            <w:pPr>
              <w:spacing w:after="0"/>
            </w:pPr>
            <w:r>
              <w:rPr>
                <w:color w:val="142033"/>
                <w:sz w:val="17"/>
              </w:rPr>
              <w:t>Apple</w:t>
            </w:r>
          </w:p>
        </w:tc>
        <w:tc>
          <w:tcPr>
            <w:tcW w:type="dxa" w:w="4700"/>
            <w:tcMar>
              <w:top w:w="90" w:type="dxa"/>
              <w:start w:w="110" w:type="dxa"/>
              <w:bottom w:w="90" w:type="dxa"/>
              <w:end w:w="110" w:type="dxa"/>
            </w:tcMar>
            <w:vAlign w:val="center"/>
          </w:tcPr>
          <w:p>
            <w:pPr>
              <w:spacing w:after="0"/>
            </w:pPr>
            <w:r>
              <w:rPr>
                <w:color w:val="142033"/>
                <w:sz w:val="17"/>
              </w:rPr>
              <w:t>FC Watch, contexte iPhone et séances</w:t>
            </w:r>
          </w:p>
        </w:tc>
      </w:tr>
      <w:tr>
        <w:trPr>
          <w:cantSplit/>
        </w:trPr>
        <w:tc>
          <w:tcPr>
            <w:tcW w:type="dxa" w:w="3100"/>
            <w:tcMar>
              <w:top w:w="90" w:type="dxa"/>
              <w:start w:w="110" w:type="dxa"/>
              <w:bottom w:w="90" w:type="dxa"/>
              <w:end w:w="110" w:type="dxa"/>
            </w:tcMar>
            <w:vAlign w:val="center"/>
            <w:shd w:fill="F2F6FA"/>
          </w:tcPr>
          <w:p>
            <w:pPr>
              <w:spacing w:after="0"/>
            </w:pPr>
            <w:r>
              <w:rPr>
                <w:color w:val="142033"/>
                <w:sz w:val="17"/>
              </w:rPr>
              <w:t>WatchConnectivity</w:t>
            </w:r>
          </w:p>
        </w:tc>
        <w:tc>
          <w:tcPr>
            <w:tcW w:type="dxa" w:w="1400"/>
            <w:tcMar>
              <w:top w:w="90" w:type="dxa"/>
              <w:start w:w="110" w:type="dxa"/>
              <w:bottom w:w="90" w:type="dxa"/>
              <w:end w:w="110" w:type="dxa"/>
            </w:tcMar>
            <w:vAlign w:val="center"/>
            <w:shd w:fill="F2F6FA"/>
          </w:tcPr>
          <w:p>
            <w:pPr>
              <w:spacing w:after="0"/>
            </w:pPr>
            <w:r>
              <w:rPr>
                <w:color w:val="142033"/>
                <w:sz w:val="17"/>
              </w:rPr>
              <w:t>Apple</w:t>
            </w:r>
          </w:p>
        </w:tc>
        <w:tc>
          <w:tcPr>
            <w:tcW w:type="dxa" w:w="4700"/>
            <w:tcMar>
              <w:top w:w="90" w:type="dxa"/>
              <w:start w:w="110" w:type="dxa"/>
              <w:bottom w:w="90" w:type="dxa"/>
              <w:end w:w="110" w:type="dxa"/>
            </w:tcMar>
            <w:vAlign w:val="center"/>
            <w:shd w:fill="F2F6FA"/>
          </w:tcPr>
          <w:p>
            <w:pPr>
              <w:spacing w:after="0"/>
            </w:pPr>
            <w:r>
              <w:rPr>
                <w:color w:val="142033"/>
                <w:sz w:val="17"/>
              </w:rPr>
              <w:t>Transport appairé iPhone ↔ Watch</w:t>
            </w:r>
          </w:p>
        </w:tc>
      </w:tr>
      <w:tr>
        <w:trPr>
          <w:cantSplit/>
        </w:trPr>
        <w:tc>
          <w:tcPr>
            <w:tcW w:type="dxa" w:w="3100"/>
            <w:tcMar>
              <w:top w:w="90" w:type="dxa"/>
              <w:start w:w="110" w:type="dxa"/>
              <w:bottom w:w="90" w:type="dxa"/>
              <w:end w:w="110" w:type="dxa"/>
            </w:tcMar>
            <w:vAlign w:val="center"/>
          </w:tcPr>
          <w:p>
            <w:pPr>
              <w:spacing w:after="0"/>
            </w:pPr>
            <w:r>
              <w:rPr>
                <w:color w:val="142033"/>
                <w:sz w:val="17"/>
              </w:rPr>
              <w:t>Core Haptics / WatchKit</w:t>
            </w:r>
          </w:p>
        </w:tc>
        <w:tc>
          <w:tcPr>
            <w:tcW w:type="dxa" w:w="1400"/>
            <w:tcMar>
              <w:top w:w="90" w:type="dxa"/>
              <w:start w:w="110" w:type="dxa"/>
              <w:bottom w:w="90" w:type="dxa"/>
              <w:end w:w="110" w:type="dxa"/>
            </w:tcMar>
            <w:vAlign w:val="center"/>
          </w:tcPr>
          <w:p>
            <w:pPr>
              <w:spacing w:after="0"/>
            </w:pPr>
            <w:r>
              <w:rPr>
                <w:color w:val="142033"/>
                <w:sz w:val="17"/>
              </w:rPr>
              <w:t>Apple</w:t>
            </w:r>
          </w:p>
        </w:tc>
        <w:tc>
          <w:tcPr>
            <w:tcW w:type="dxa" w:w="4700"/>
            <w:tcMar>
              <w:top w:w="90" w:type="dxa"/>
              <w:start w:w="110" w:type="dxa"/>
              <w:bottom w:w="90" w:type="dxa"/>
              <w:end w:w="110" w:type="dxa"/>
            </w:tcMar>
            <w:vAlign w:val="center"/>
          </w:tcPr>
          <w:p>
            <w:pPr>
              <w:spacing w:after="0"/>
            </w:pPr>
            <w:r>
              <w:rPr>
                <w:color w:val="142033"/>
                <w:sz w:val="17"/>
              </w:rPr>
              <w:t>Haptiques iPhone et Watch</w:t>
            </w:r>
          </w:p>
        </w:tc>
      </w:tr>
    </w:tbl>
    <w:p>
      <w:pPr>
        <w:spacing w:after="0"/>
      </w:pPr>
    </w:p>
    <w:p>
      <w:pPr>
        <w:pStyle w:val="Heading1"/>
        <w:keepNext/>
      </w:pPr>
      <w:r>
        <w:t>3. Architecture globale</w:t>
      </w:r>
    </w:p>
    <w:p>
      <w:r>
        <w:drawing>
          <wp:inline xmlns:a="http://schemas.openxmlformats.org/drawingml/2006/main" xmlns:pic="http://schemas.openxmlformats.org/drawingml/2006/picture">
            <wp:extent cx="6309360" cy="2979420"/>
            <wp:docPr id="1" name="Picture 1" descr="Architecture Haptika : application iPhone React Native, module PPG natif, application Watch SwiftUI, HealthKit, WatchConnectivity et modèles partagés." title="Architecture iPhone et Apple Watch"/>
            <wp:cNvGraphicFramePr>
              <a:graphicFrameLocks noChangeAspect="1"/>
            </wp:cNvGraphicFramePr>
            <a:graphic>
              <a:graphicData uri="http://schemas.openxmlformats.org/drawingml/2006/picture">
                <pic:pic>
                  <pic:nvPicPr>
                    <pic:cNvPr id="0" name="architecture.png"/>
                    <pic:cNvPicPr/>
                  </pic:nvPicPr>
                  <pic:blipFill>
                    <a:blip r:embed="rId11"/>
                    <a:stretch>
                      <a:fillRect/>
                    </a:stretch>
                  </pic:blipFill>
                  <pic:spPr>
                    <a:xfrm>
                      <a:off x="0" y="0"/>
                      <a:ext cx="6309360" cy="2979420"/>
                    </a:xfrm>
                    <a:prstGeom prst="rect"/>
                  </pic:spPr>
                </pic:pic>
              </a:graphicData>
            </a:graphic>
          </wp:inline>
        </w:drawing>
      </w:r>
    </w:p>
    <w:p>
      <w:pPr>
        <w:jc w:val="center"/>
      </w:pPr>
      <w:r>
        <w:rPr>
          <w:i/>
          <w:color w:val="5F6E83"/>
          <w:sz w:val="16"/>
        </w:rPr>
        <w:t>Figure 1 — Architecture fonctionnelle V1 et séparation des sources.</w:t>
      </w:r>
    </w:p>
    <w:p>
      <w:pPr>
        <w:pStyle w:val="Heading2"/>
        <w:keepNext/>
      </w:pPr>
      <w:r>
        <w:t>3.1 iPhone</w:t>
      </w:r>
    </w:p>
    <w:p>
      <w:r>
        <w:t>React Native orchestre les écrans, la machine de mesure, la baseline, l’indice, l’historique et les réglages. VisionCamera envoie les CVPixelBuffer à un HybridObject Nitro Swift. Swift extrait uniquement des statistiques numériques, puis réalise le rééchantillonnage, le filtrage, la détection des pics, le BPM, la PRV expérimentale et la qualité.</w:t>
      </w:r>
    </w:p>
    <w:p>
      <w:pPr>
        <w:pStyle w:val="Heading2"/>
        <w:keepNext/>
      </w:pPr>
      <w:r>
        <w:t>3.2 Watch</w:t>
      </w:r>
    </w:p>
    <w:p>
      <w:r>
        <w:t>La Watch est une cible SwiftUI autonome. Elle utilise HKWorkoutSession et HKLiveWorkoutBuilder pour obtenir des mises à jour de fréquence cardiaque. Elle ne dépend d’aucun Pod React Native. Les modèles, la validation, la baseline, le stockage, les phases respiratoires et les enveloppes de synchronisation sont regroupés sous ios/HaptikaWatch.</w:t>
      </w:r>
    </w:p>
    <w:p>
      <w:pPr>
        <w:pStyle w:val="Heading2"/>
        <w:keepNext/>
      </w:pPr>
      <w:r>
        <w:t>3.3 Transport</w:t>
      </w:r>
    </w:p>
    <w:tbl>
      <w:tblPr>
        <w:tblStyle w:val="TableGrid"/>
        <w:tblW w:type="dxa" w:w="9200"/>
        <w:jc w:val="center"/>
        <w:tblLayout w:type="fixed"/>
        <w:tblLook w:firstColumn="1" w:firstRow="1" w:lastColumn="0" w:lastRow="0" w:noHBand="0" w:noVBand="1" w:val="04A0"/>
      </w:tblPr>
      <w:tblGrid>
        <w:gridCol w:w="2500"/>
        <w:gridCol w:w="4200"/>
        <w:gridCol w:w="2500"/>
      </w:tblGrid>
      <w:tr>
        <w:trPr>
          <w:tblHeader w:val="true"/>
          <w:cantSplit/>
        </w:trPr>
        <w:tc>
          <w:tcPr>
            <w:tcW w:type="dxa" w:w="2500"/>
            <w:shd w:fill="061B36"/>
            <w:tcMar>
              <w:top w:w="90" w:type="dxa"/>
              <w:start w:w="110" w:type="dxa"/>
              <w:bottom w:w="90" w:type="dxa"/>
              <w:end w:w="110" w:type="dxa"/>
            </w:tcMar>
            <w:vAlign w:val="center"/>
          </w:tcPr>
          <w:p>
            <w:pPr>
              <w:spacing w:after="0"/>
            </w:pPr>
            <w:r>
              <w:rPr>
                <w:b/>
                <w:color w:val="FFFFFF"/>
                <w:sz w:val="17"/>
              </w:rPr>
              <w:t>Canal</w:t>
            </w:r>
          </w:p>
        </w:tc>
        <w:tc>
          <w:tcPr>
            <w:tcW w:type="dxa" w:w="4200"/>
            <w:shd w:fill="061B36"/>
            <w:tcMar>
              <w:top w:w="90" w:type="dxa"/>
              <w:start w:w="110" w:type="dxa"/>
              <w:bottom w:w="90" w:type="dxa"/>
              <w:end w:w="110" w:type="dxa"/>
            </w:tcMar>
            <w:vAlign w:val="center"/>
          </w:tcPr>
          <w:p>
            <w:pPr>
              <w:spacing w:after="0"/>
            </w:pPr>
            <w:r>
              <w:rPr>
                <w:b/>
                <w:color w:val="FFFFFF"/>
                <w:sz w:val="17"/>
              </w:rPr>
              <w:t>Usage</w:t>
            </w:r>
          </w:p>
        </w:tc>
        <w:tc>
          <w:tcPr>
            <w:tcW w:type="dxa" w:w="2500"/>
            <w:shd w:fill="061B36"/>
            <w:tcMar>
              <w:top w:w="90" w:type="dxa"/>
              <w:start w:w="110" w:type="dxa"/>
              <w:bottom w:w="90" w:type="dxa"/>
              <w:end w:w="110" w:type="dxa"/>
            </w:tcMar>
            <w:vAlign w:val="center"/>
          </w:tcPr>
          <w:p>
            <w:pPr>
              <w:spacing w:after="0"/>
            </w:pPr>
            <w:r>
              <w:rPr>
                <w:b/>
                <w:color w:val="FFFFFF"/>
                <w:sz w:val="17"/>
              </w:rPr>
              <w:t>Garantie</w:t>
            </w:r>
          </w:p>
        </w:tc>
      </w:tr>
      <w:tr>
        <w:trPr>
          <w:cantSplit/>
        </w:trPr>
        <w:tc>
          <w:tcPr>
            <w:tcW w:type="dxa" w:w="2500"/>
            <w:tcMar>
              <w:top w:w="90" w:type="dxa"/>
              <w:start w:w="110" w:type="dxa"/>
              <w:bottom w:w="90" w:type="dxa"/>
              <w:end w:w="110" w:type="dxa"/>
            </w:tcMar>
            <w:vAlign w:val="center"/>
          </w:tcPr>
          <w:p>
            <w:pPr>
              <w:spacing w:after="0"/>
            </w:pPr>
            <w:r>
              <w:rPr>
                <w:color w:val="142033"/>
                <w:sz w:val="17"/>
              </w:rPr>
              <w:t>sendMessage / sendMessageData</w:t>
            </w:r>
          </w:p>
        </w:tc>
        <w:tc>
          <w:tcPr>
            <w:tcW w:type="dxa" w:w="4200"/>
            <w:tcMar>
              <w:top w:w="90" w:type="dxa"/>
              <w:start w:w="110" w:type="dxa"/>
              <w:bottom w:w="90" w:type="dxa"/>
              <w:end w:w="110" w:type="dxa"/>
            </w:tcMar>
            <w:vAlign w:val="center"/>
          </w:tcPr>
          <w:p>
            <w:pPr>
              <w:spacing w:after="0"/>
            </w:pPr>
            <w:r>
              <w:rPr>
                <w:color w:val="142033"/>
                <w:sz w:val="17"/>
              </w:rPr>
              <w:t>BPM et commandes directes quand l’autre app est joignable</w:t>
            </w:r>
          </w:p>
        </w:tc>
        <w:tc>
          <w:tcPr>
            <w:tcW w:type="dxa" w:w="2500"/>
            <w:tcMar>
              <w:top w:w="90" w:type="dxa"/>
              <w:start w:w="110" w:type="dxa"/>
              <w:bottom w:w="90" w:type="dxa"/>
              <w:end w:w="110" w:type="dxa"/>
            </w:tcMar>
            <w:vAlign w:val="center"/>
          </w:tcPr>
          <w:p>
            <w:pPr>
              <w:spacing w:after="0"/>
            </w:pPr>
            <w:r>
              <w:rPr>
                <w:color w:val="142033"/>
                <w:sz w:val="17"/>
              </w:rPr>
              <w:t>Temps réel, non garanti</w:t>
            </w:r>
          </w:p>
        </w:tc>
      </w:tr>
      <w:tr>
        <w:trPr>
          <w:cantSplit/>
        </w:trPr>
        <w:tc>
          <w:tcPr>
            <w:tcW w:type="dxa" w:w="2500"/>
            <w:tcMar>
              <w:top w:w="90" w:type="dxa"/>
              <w:start w:w="110" w:type="dxa"/>
              <w:bottom w:w="90" w:type="dxa"/>
              <w:end w:w="110" w:type="dxa"/>
            </w:tcMar>
            <w:vAlign w:val="center"/>
            <w:shd w:fill="F2F6FA"/>
          </w:tcPr>
          <w:p>
            <w:pPr>
              <w:spacing w:after="0"/>
            </w:pPr>
            <w:r>
              <w:rPr>
                <w:color w:val="142033"/>
                <w:sz w:val="17"/>
              </w:rPr>
              <w:t>transferUserInfo</w:t>
            </w:r>
          </w:p>
        </w:tc>
        <w:tc>
          <w:tcPr>
            <w:tcW w:type="dxa" w:w="4200"/>
            <w:tcMar>
              <w:top w:w="90" w:type="dxa"/>
              <w:start w:w="110" w:type="dxa"/>
              <w:bottom w:w="90" w:type="dxa"/>
              <w:end w:w="110" w:type="dxa"/>
            </w:tcMar>
            <w:vAlign w:val="center"/>
            <w:shd w:fill="F2F6FA"/>
          </w:tcPr>
          <w:p>
            <w:pPr>
              <w:spacing w:after="0"/>
            </w:pPr>
            <w:r>
              <w:rPr>
                <w:color w:val="142033"/>
                <w:sz w:val="17"/>
              </w:rPr>
              <w:t>Mesures, séances, ressentis, suppressions</w:t>
            </w:r>
          </w:p>
        </w:tc>
        <w:tc>
          <w:tcPr>
            <w:tcW w:type="dxa" w:w="2500"/>
            <w:tcMar>
              <w:top w:w="90" w:type="dxa"/>
              <w:start w:w="110" w:type="dxa"/>
              <w:bottom w:w="90" w:type="dxa"/>
              <w:end w:w="110" w:type="dxa"/>
            </w:tcMar>
            <w:vAlign w:val="center"/>
            <w:shd w:fill="F2F6FA"/>
          </w:tcPr>
          <w:p>
            <w:pPr>
              <w:spacing w:after="0"/>
            </w:pPr>
            <w:r>
              <w:rPr>
                <w:color w:val="142033"/>
                <w:sz w:val="17"/>
              </w:rPr>
              <w:t>Transfert différé garanti par le système</w:t>
            </w:r>
          </w:p>
        </w:tc>
      </w:tr>
      <w:tr>
        <w:trPr>
          <w:cantSplit/>
        </w:trPr>
        <w:tc>
          <w:tcPr>
            <w:tcW w:type="dxa" w:w="2500"/>
            <w:tcMar>
              <w:top w:w="90" w:type="dxa"/>
              <w:start w:w="110" w:type="dxa"/>
              <w:bottom w:w="90" w:type="dxa"/>
              <w:end w:w="110" w:type="dxa"/>
            </w:tcMar>
            <w:vAlign w:val="center"/>
          </w:tcPr>
          <w:p>
            <w:pPr>
              <w:spacing w:after="0"/>
            </w:pPr>
            <w:r>
              <w:rPr>
                <w:color w:val="142033"/>
                <w:sz w:val="17"/>
              </w:rPr>
              <w:t>updateApplicationContext</w:t>
            </w:r>
          </w:p>
        </w:tc>
        <w:tc>
          <w:tcPr>
            <w:tcW w:type="dxa" w:w="4200"/>
            <w:tcMar>
              <w:top w:w="90" w:type="dxa"/>
              <w:start w:w="110" w:type="dxa"/>
              <w:bottom w:w="90" w:type="dxa"/>
              <w:end w:w="110" w:type="dxa"/>
            </w:tcMar>
            <w:vAlign w:val="center"/>
          </w:tcPr>
          <w:p>
            <w:pPr>
              <w:spacing w:after="0"/>
            </w:pPr>
            <w:r>
              <w:rPr>
                <w:color w:val="142033"/>
                <w:sz w:val="17"/>
              </w:rPr>
              <w:t>Préférences, profil et version du catalogue</w:t>
            </w:r>
          </w:p>
        </w:tc>
        <w:tc>
          <w:tcPr>
            <w:tcW w:type="dxa" w:w="2500"/>
            <w:tcMar>
              <w:top w:w="90" w:type="dxa"/>
              <w:start w:w="110" w:type="dxa"/>
              <w:bottom w:w="90" w:type="dxa"/>
              <w:end w:w="110" w:type="dxa"/>
            </w:tcMar>
            <w:vAlign w:val="center"/>
          </w:tcPr>
          <w:p>
            <w:pPr>
              <w:spacing w:after="0"/>
            </w:pPr>
            <w:r>
              <w:rPr>
                <w:color w:val="142033"/>
                <w:sz w:val="17"/>
              </w:rPr>
              <w:t>Dernier état seulement</w:t>
            </w:r>
          </w:p>
        </w:tc>
      </w:tr>
    </w:tbl>
    <w:p>
      <w:pPr>
        <w:spacing w:after="0"/>
      </w:pPr>
    </w:p>
    <w:p>
      <w:pPr>
        <w:pStyle w:val="Heading2"/>
        <w:keepNext/>
      </w:pPr>
      <w:r>
        <w:t>3.4 Ressources mutuellement exclusives</w:t>
      </w:r>
    </w:p>
    <w:p>
      <w:pPr>
        <w:spacing w:before="120" w:after="160"/>
        <w:ind w:left="173" w:right="173"/>
        <w:shd w:fill="FDE8E7"/>
        <w:pBdr>
          <w:left w:val="single" w:sz="18" w:space="8" w:color="D85B55"/>
        </w:pBdr>
      </w:pPr>
      <w:r>
        <w:rPr>
          <w:b/>
        </w:rPr>
        <w:t xml:space="preserve">Mesure ↔ haptique.  </w:t>
      </w:r>
      <w:r>
        <w:t>Le capteur cardiaque et l’haptique Watch ne doivent jamais être actifs simultanément. Le code contient un arbitre de ressources, mais un forceRelease() dans WatchHapticService peut actuellement contourner cette protection : correction P0.</w:t>
      </w:r>
    </w:p>
    <w:p>
      <w:pPr>
        <w:pStyle w:val="Heading1"/>
        <w:keepNext/>
      </w:pPr>
      <w:r>
        <w:t>4. État de l’application iPhone</w:t>
      </w:r>
    </w:p>
    <w:p>
      <w:pPr>
        <w:pStyle w:val="Heading2"/>
        <w:keepNext/>
      </w:pPr>
      <w:r>
        <w:t>4.1 Fonctionnalités déjà présentes</w:t>
      </w:r>
    </w:p>
    <w:p>
      <w:pPr>
        <w:spacing w:after="200"/>
      </w:pPr>
      <w:r>
        <w:rPr>
          <w:b/>
          <w:color w:val="FFFFFF"/>
          <w:sz w:val="16"/>
          <w:shd w:fill="4CA892"/>
        </w:rPr>
        <w:t xml:space="preserve">  LIVRÉ  </w:t>
      </w:r>
      <w:r>
        <w:t xml:space="preserve">  </w:t>
      </w:r>
      <w:r>
        <w:rPr>
          <w:b/>
          <w:color w:val="FFFFFF"/>
          <w:sz w:val="16"/>
          <w:shd w:fill="E99A30"/>
        </w:rPr>
        <w:t xml:space="preserve">  PARTIEL  </w:t>
      </w:r>
      <w:r>
        <w:t xml:space="preserve">  </w:t>
      </w:r>
      <w:r>
        <w:rPr>
          <w:b/>
          <w:color w:val="FFFFFF"/>
          <w:sz w:val="16"/>
          <w:shd w:fill="D85B55"/>
        </w:rPr>
        <w:t xml:space="preserve">  À FAIRE  </w:t>
      </w:r>
      <w:r>
        <w:t xml:space="preserve">  </w:t>
      </w:r>
      <w:r>
        <w:rPr>
          <w:b/>
          <w:color w:val="FFFFFF"/>
          <w:sz w:val="16"/>
          <w:shd w:fill="5BC7F4"/>
        </w:rPr>
        <w:t xml:space="preserve">  DÉCISION V1  </w:t>
      </w:r>
      <w:r>
        <w:t xml:space="preserve">  </w:t>
      </w:r>
    </w:p>
    <w:tbl>
      <w:tblPr>
        <w:tblStyle w:val="TableGrid"/>
        <w:tblW w:type="dxa" w:w="9200"/>
        <w:jc w:val="center"/>
        <w:tblLayout w:type="fixed"/>
        <w:tblLook w:firstColumn="1" w:firstRow="1" w:lastColumn="0" w:lastRow="0" w:noHBand="0" w:noVBand="1" w:val="04A0"/>
      </w:tblPr>
      <w:tblGrid>
        <w:gridCol w:w="2800"/>
        <w:gridCol w:w="1800"/>
        <w:gridCol w:w="4600"/>
      </w:tblGrid>
      <w:tr>
        <w:trPr>
          <w:tblHeader w:val="true"/>
          <w:cantSplit/>
        </w:trPr>
        <w:tc>
          <w:tcPr>
            <w:tcW w:type="dxa" w:w="2800"/>
            <w:shd w:fill="061B36"/>
            <w:tcMar>
              <w:top w:w="90" w:type="dxa"/>
              <w:start w:w="110" w:type="dxa"/>
              <w:bottom w:w="90" w:type="dxa"/>
              <w:end w:w="110" w:type="dxa"/>
            </w:tcMar>
            <w:vAlign w:val="center"/>
          </w:tcPr>
          <w:p>
            <w:pPr>
              <w:spacing w:after="0"/>
            </w:pPr>
            <w:r>
              <w:rPr>
                <w:b/>
                <w:color w:val="FFFFFF"/>
                <w:sz w:val="17"/>
              </w:rPr>
              <w:t>Fonction</w:t>
            </w:r>
          </w:p>
        </w:tc>
        <w:tc>
          <w:tcPr>
            <w:tcW w:type="dxa" w:w="1800"/>
            <w:shd w:fill="061B36"/>
            <w:tcMar>
              <w:top w:w="90" w:type="dxa"/>
              <w:start w:w="110" w:type="dxa"/>
              <w:bottom w:w="90" w:type="dxa"/>
              <w:end w:w="110" w:type="dxa"/>
            </w:tcMar>
            <w:vAlign w:val="center"/>
          </w:tcPr>
          <w:p>
            <w:pPr>
              <w:spacing w:after="0"/>
            </w:pPr>
            <w:r>
              <w:rPr>
                <w:b/>
                <w:color w:val="FFFFFF"/>
                <w:sz w:val="17"/>
              </w:rPr>
              <w:t>État</w:t>
            </w:r>
          </w:p>
        </w:tc>
        <w:tc>
          <w:tcPr>
            <w:tcW w:type="dxa" w:w="4600"/>
            <w:shd w:fill="061B36"/>
            <w:tcMar>
              <w:top w:w="90" w:type="dxa"/>
              <w:start w:w="110" w:type="dxa"/>
              <w:bottom w:w="90" w:type="dxa"/>
              <w:end w:w="110" w:type="dxa"/>
            </w:tcMar>
            <w:vAlign w:val="center"/>
          </w:tcPr>
          <w:p>
            <w:pPr>
              <w:spacing w:after="0"/>
            </w:pPr>
            <w:r>
              <w:rPr>
                <w:b/>
                <w:color w:val="FFFFFF"/>
                <w:sz w:val="17"/>
              </w:rPr>
              <w:t>Notes</w:t>
            </w:r>
          </w:p>
        </w:tc>
      </w:tr>
      <w:tr>
        <w:trPr>
          <w:cantSplit/>
        </w:trPr>
        <w:tc>
          <w:tcPr>
            <w:tcW w:type="dxa" w:w="2800"/>
            <w:tcMar>
              <w:top w:w="90" w:type="dxa"/>
              <w:start w:w="110" w:type="dxa"/>
              <w:bottom w:w="90" w:type="dxa"/>
              <w:end w:w="110" w:type="dxa"/>
            </w:tcMar>
            <w:vAlign w:val="center"/>
          </w:tcPr>
          <w:p>
            <w:pPr>
              <w:spacing w:after="0"/>
            </w:pPr>
            <w:r>
              <w:rPr>
                <w:color w:val="142033"/>
                <w:sz w:val="17"/>
              </w:rPr>
              <w:t>Onboarding et design bleu nuit</w:t>
            </w:r>
          </w:p>
        </w:tc>
        <w:tc>
          <w:tcPr>
            <w:tcW w:type="dxa" w:w="1800"/>
            <w:tcMar>
              <w:top w:w="90" w:type="dxa"/>
              <w:start w:w="110" w:type="dxa"/>
              <w:bottom w:w="90" w:type="dxa"/>
              <w:end w:w="110" w:type="dxa"/>
            </w:tcMar>
            <w:vAlign w:val="center"/>
          </w:tcPr>
          <w:p>
            <w:pPr>
              <w:spacing w:after="0"/>
            </w:pPr>
            <w:r>
              <w:rPr>
                <w:color w:val="142033"/>
                <w:sz w:val="17"/>
              </w:rPr>
              <w:t>LIVRÉ</w:t>
            </w:r>
          </w:p>
        </w:tc>
        <w:tc>
          <w:tcPr>
            <w:tcW w:type="dxa" w:w="4600"/>
            <w:tcMar>
              <w:top w:w="90" w:type="dxa"/>
              <w:start w:w="110" w:type="dxa"/>
              <w:bottom w:w="90" w:type="dxa"/>
              <w:end w:w="110" w:type="dxa"/>
            </w:tcMar>
            <w:vAlign w:val="center"/>
          </w:tcPr>
          <w:p>
            <w:pPr>
              <w:spacing w:after="0"/>
            </w:pPr>
            <w:r>
              <w:rPr>
                <w:color w:val="142033"/>
                <w:sz w:val="17"/>
              </w:rPr>
              <w:t>Implémentation basée sur les maquettes Figma, QA visuelle présente</w:t>
            </w:r>
          </w:p>
        </w:tc>
      </w:tr>
      <w:tr>
        <w:trPr>
          <w:cantSplit/>
        </w:trPr>
        <w:tc>
          <w:tcPr>
            <w:tcW w:type="dxa" w:w="2800"/>
            <w:tcMar>
              <w:top w:w="90" w:type="dxa"/>
              <w:start w:w="110" w:type="dxa"/>
              <w:bottom w:w="90" w:type="dxa"/>
              <w:end w:w="110" w:type="dxa"/>
            </w:tcMar>
            <w:vAlign w:val="center"/>
            <w:shd w:fill="F2F6FA"/>
          </w:tcPr>
          <w:p>
            <w:pPr>
              <w:spacing w:after="0"/>
            </w:pPr>
            <w:r>
              <w:rPr>
                <w:color w:val="142033"/>
                <w:sz w:val="17"/>
              </w:rPr>
              <w:t>Mesure caméra 60 s</w:t>
            </w:r>
          </w:p>
        </w:tc>
        <w:tc>
          <w:tcPr>
            <w:tcW w:type="dxa" w:w="1800"/>
            <w:tcMar>
              <w:top w:w="90" w:type="dxa"/>
              <w:start w:w="110" w:type="dxa"/>
              <w:bottom w:w="90" w:type="dxa"/>
              <w:end w:w="110" w:type="dxa"/>
            </w:tcMar>
            <w:vAlign w:val="center"/>
            <w:shd w:fill="F2F6FA"/>
          </w:tcPr>
          <w:p>
            <w:pPr>
              <w:spacing w:after="0"/>
            </w:pPr>
            <w:r>
              <w:rPr>
                <w:color w:val="142033"/>
                <w:sz w:val="17"/>
              </w:rPr>
              <w:t>LIVRÉ / EXP.</w:t>
            </w:r>
          </w:p>
        </w:tc>
        <w:tc>
          <w:tcPr>
            <w:tcW w:type="dxa" w:w="4600"/>
            <w:tcMar>
              <w:top w:w="90" w:type="dxa"/>
              <w:start w:w="110" w:type="dxa"/>
              <w:bottom w:w="90" w:type="dxa"/>
              <w:end w:w="110" w:type="dxa"/>
            </w:tcMar>
            <w:vAlign w:val="center"/>
            <w:shd w:fill="F2F6FA"/>
          </w:tcPr>
          <w:p>
            <w:pPr>
              <w:spacing w:after="0"/>
            </w:pPr>
            <w:r>
              <w:rPr>
                <w:color w:val="142033"/>
                <w:sz w:val="17"/>
              </w:rPr>
              <w:t>Caméra avant par défaut ; arrière/flash encore disponible</w:t>
            </w:r>
          </w:p>
        </w:tc>
      </w:tr>
      <w:tr>
        <w:trPr>
          <w:cantSplit/>
        </w:trPr>
        <w:tc>
          <w:tcPr>
            <w:tcW w:type="dxa" w:w="2800"/>
            <w:tcMar>
              <w:top w:w="90" w:type="dxa"/>
              <w:start w:w="110" w:type="dxa"/>
              <w:bottom w:w="90" w:type="dxa"/>
              <w:end w:w="110" w:type="dxa"/>
            </w:tcMar>
            <w:vAlign w:val="center"/>
          </w:tcPr>
          <w:p>
            <w:pPr>
              <w:spacing w:after="0"/>
            </w:pPr>
            <w:r>
              <w:rPr>
                <w:color w:val="142033"/>
                <w:sz w:val="17"/>
              </w:rPr>
              <w:t>BPM + qualité</w:t>
            </w:r>
          </w:p>
        </w:tc>
        <w:tc>
          <w:tcPr>
            <w:tcW w:type="dxa" w:w="1800"/>
            <w:tcMar>
              <w:top w:w="90" w:type="dxa"/>
              <w:start w:w="110" w:type="dxa"/>
              <w:bottom w:w="90" w:type="dxa"/>
              <w:end w:w="110" w:type="dxa"/>
            </w:tcMar>
            <w:vAlign w:val="center"/>
          </w:tcPr>
          <w:p>
            <w:pPr>
              <w:spacing w:after="0"/>
            </w:pPr>
            <w:r>
              <w:rPr>
                <w:color w:val="142033"/>
                <w:sz w:val="17"/>
              </w:rPr>
              <w:t>LIVRÉ</w:t>
            </w:r>
          </w:p>
        </w:tc>
        <w:tc>
          <w:tcPr>
            <w:tcW w:type="dxa" w:w="4600"/>
            <w:tcMar>
              <w:top w:w="90" w:type="dxa"/>
              <w:start w:w="110" w:type="dxa"/>
              <w:bottom w:w="90" w:type="dxa"/>
              <w:end w:w="110" w:type="dxa"/>
            </w:tcMar>
            <w:vAlign w:val="center"/>
          </w:tcPr>
          <w:p>
            <w:pPr>
              <w:spacing w:after="0"/>
            </w:pPr>
            <w:r>
              <w:rPr>
                <w:color w:val="142033"/>
                <w:sz w:val="17"/>
              </w:rPr>
              <w:t>Publication conditionnée à la qualité et à la concordance des estimateurs</w:t>
            </w:r>
          </w:p>
        </w:tc>
      </w:tr>
      <w:tr>
        <w:trPr>
          <w:cantSplit/>
        </w:trPr>
        <w:tc>
          <w:tcPr>
            <w:tcW w:type="dxa" w:w="2800"/>
            <w:tcMar>
              <w:top w:w="90" w:type="dxa"/>
              <w:start w:w="110" w:type="dxa"/>
              <w:bottom w:w="90" w:type="dxa"/>
              <w:end w:w="110" w:type="dxa"/>
            </w:tcMar>
            <w:vAlign w:val="center"/>
            <w:shd w:fill="F2F6FA"/>
          </w:tcPr>
          <w:p>
            <w:pPr>
              <w:spacing w:after="0"/>
            </w:pPr>
            <w:r>
              <w:rPr>
                <w:color w:val="142033"/>
                <w:sz w:val="17"/>
              </w:rPr>
              <w:t>PRV / RMSSD des IPI</w:t>
            </w:r>
          </w:p>
        </w:tc>
        <w:tc>
          <w:tcPr>
            <w:tcW w:type="dxa" w:w="1800"/>
            <w:tcMar>
              <w:top w:w="90" w:type="dxa"/>
              <w:start w:w="110" w:type="dxa"/>
              <w:bottom w:w="90" w:type="dxa"/>
              <w:end w:w="110" w:type="dxa"/>
            </w:tcMar>
            <w:vAlign w:val="center"/>
            <w:shd w:fill="F2F6FA"/>
          </w:tcPr>
          <w:p>
            <w:pPr>
              <w:spacing w:after="0"/>
            </w:pPr>
            <w:r>
              <w:rPr>
                <w:color w:val="142033"/>
                <w:sz w:val="17"/>
              </w:rPr>
              <w:t>LIVRÉ / EXP.</w:t>
            </w:r>
          </w:p>
        </w:tc>
        <w:tc>
          <w:tcPr>
            <w:tcW w:type="dxa" w:w="4600"/>
            <w:tcMar>
              <w:top w:w="90" w:type="dxa"/>
              <w:start w:w="110" w:type="dxa"/>
              <w:bottom w:w="90" w:type="dxa"/>
              <w:end w:w="110" w:type="dxa"/>
            </w:tcMar>
            <w:vAlign w:val="center"/>
            <w:shd w:fill="F2F6FA"/>
          </w:tcPr>
          <w:p>
            <w:pPr>
              <w:spacing w:after="0"/>
            </w:pPr>
            <w:r>
              <w:rPr>
                <w:color w:val="142033"/>
                <w:sz w:val="17"/>
              </w:rPr>
              <w:t>Toujours nommée PRV caméra, jamais HRV ECG</w:t>
            </w:r>
          </w:p>
        </w:tc>
      </w:tr>
      <w:tr>
        <w:trPr>
          <w:cantSplit/>
        </w:trPr>
        <w:tc>
          <w:tcPr>
            <w:tcW w:type="dxa" w:w="2800"/>
            <w:tcMar>
              <w:top w:w="90" w:type="dxa"/>
              <w:start w:w="110" w:type="dxa"/>
              <w:bottom w:w="90" w:type="dxa"/>
              <w:end w:w="110" w:type="dxa"/>
            </w:tcMar>
            <w:vAlign w:val="center"/>
          </w:tcPr>
          <w:p>
            <w:pPr>
              <w:spacing w:after="0"/>
            </w:pPr>
            <w:r>
              <w:rPr>
                <w:color w:val="142033"/>
                <w:sz w:val="17"/>
              </w:rPr>
              <w:t>Baseline personnelle</w:t>
            </w:r>
          </w:p>
        </w:tc>
        <w:tc>
          <w:tcPr>
            <w:tcW w:type="dxa" w:w="1800"/>
            <w:tcMar>
              <w:top w:w="90" w:type="dxa"/>
              <w:start w:w="110" w:type="dxa"/>
              <w:bottom w:w="90" w:type="dxa"/>
              <w:end w:w="110" w:type="dxa"/>
            </w:tcMar>
            <w:vAlign w:val="center"/>
          </w:tcPr>
          <w:p>
            <w:pPr>
              <w:spacing w:after="0"/>
            </w:pPr>
            <w:r>
              <w:rPr>
                <w:color w:val="142033"/>
                <w:sz w:val="17"/>
              </w:rPr>
              <w:t>LIVRÉ</w:t>
            </w:r>
          </w:p>
        </w:tc>
        <w:tc>
          <w:tcPr>
            <w:tcW w:type="dxa" w:w="4600"/>
            <w:tcMar>
              <w:top w:w="90" w:type="dxa"/>
              <w:start w:w="110" w:type="dxa"/>
              <w:bottom w:w="90" w:type="dxa"/>
              <w:end w:w="110" w:type="dxa"/>
            </w:tcMar>
            <w:vAlign w:val="center"/>
          </w:tcPr>
          <w:p>
            <w:pPr>
              <w:spacing w:after="0"/>
            </w:pPr>
            <w:r>
              <w:rPr>
                <w:color w:val="142033"/>
                <w:sz w:val="17"/>
              </w:rPr>
              <w:t>5 mesures provisoires, 10 personnalisées, médiane/MAD</w:t>
            </w:r>
          </w:p>
        </w:tc>
      </w:tr>
      <w:tr>
        <w:trPr>
          <w:cantSplit/>
        </w:trPr>
        <w:tc>
          <w:tcPr>
            <w:tcW w:type="dxa" w:w="2800"/>
            <w:tcMar>
              <w:top w:w="90" w:type="dxa"/>
              <w:start w:w="110" w:type="dxa"/>
              <w:bottom w:w="90" w:type="dxa"/>
              <w:end w:w="110" w:type="dxa"/>
            </w:tcMar>
            <w:vAlign w:val="center"/>
            <w:shd w:fill="F2F6FA"/>
          </w:tcPr>
          <w:p>
            <w:pPr>
              <w:spacing w:after="0"/>
            </w:pPr>
            <w:r>
              <w:rPr>
                <w:color w:val="142033"/>
                <w:sz w:val="17"/>
              </w:rPr>
              <w:t>Indice potentiel + confiance</w:t>
            </w:r>
          </w:p>
        </w:tc>
        <w:tc>
          <w:tcPr>
            <w:tcW w:type="dxa" w:w="1800"/>
            <w:tcMar>
              <w:top w:w="90" w:type="dxa"/>
              <w:start w:w="110" w:type="dxa"/>
              <w:bottom w:w="90" w:type="dxa"/>
              <w:end w:w="110" w:type="dxa"/>
            </w:tcMar>
            <w:vAlign w:val="center"/>
            <w:shd w:fill="F2F6FA"/>
          </w:tcPr>
          <w:p>
            <w:pPr>
              <w:spacing w:after="0"/>
            </w:pPr>
            <w:r>
              <w:rPr>
                <w:color w:val="142033"/>
                <w:sz w:val="17"/>
              </w:rPr>
              <w:t>LIVRÉ</w:t>
            </w:r>
          </w:p>
        </w:tc>
        <w:tc>
          <w:tcPr>
            <w:tcW w:type="dxa" w:w="4600"/>
            <w:tcMar>
              <w:top w:w="90" w:type="dxa"/>
              <w:start w:w="110" w:type="dxa"/>
              <w:bottom w:w="90" w:type="dxa"/>
              <w:end w:w="110" w:type="dxa"/>
            </w:tcMar>
            <w:vAlign w:val="center"/>
            <w:shd w:fill="F2F6FA"/>
          </w:tcPr>
          <w:p>
            <w:pPr>
              <w:spacing w:after="0"/>
            </w:pPr>
            <w:r>
              <w:rPr>
                <w:color w:val="142033"/>
                <w:sz w:val="17"/>
              </w:rPr>
              <w:t>Aucun indice si signal non comparable</w:t>
            </w:r>
          </w:p>
        </w:tc>
      </w:tr>
      <w:tr>
        <w:trPr>
          <w:cantSplit/>
        </w:trPr>
        <w:tc>
          <w:tcPr>
            <w:tcW w:type="dxa" w:w="2800"/>
            <w:tcMar>
              <w:top w:w="90" w:type="dxa"/>
              <w:start w:w="110" w:type="dxa"/>
              <w:bottom w:w="90" w:type="dxa"/>
              <w:end w:w="110" w:type="dxa"/>
            </w:tcMar>
            <w:vAlign w:val="center"/>
          </w:tcPr>
          <w:p>
            <w:pPr>
              <w:spacing w:after="0"/>
            </w:pPr>
            <w:r>
              <w:rPr>
                <w:color w:val="142033"/>
                <w:sz w:val="17"/>
              </w:rPr>
              <w:t>HealthKit contextuel</w:t>
            </w:r>
          </w:p>
        </w:tc>
        <w:tc>
          <w:tcPr>
            <w:tcW w:type="dxa" w:w="1800"/>
            <w:tcMar>
              <w:top w:w="90" w:type="dxa"/>
              <w:start w:w="110" w:type="dxa"/>
              <w:bottom w:w="90" w:type="dxa"/>
              <w:end w:w="110" w:type="dxa"/>
            </w:tcMar>
            <w:vAlign w:val="center"/>
          </w:tcPr>
          <w:p>
            <w:pPr>
              <w:spacing w:after="0"/>
            </w:pPr>
            <w:r>
              <w:rPr>
                <w:color w:val="142033"/>
                <w:sz w:val="17"/>
              </w:rPr>
              <w:t>LIVRÉ</w:t>
            </w:r>
          </w:p>
        </w:tc>
        <w:tc>
          <w:tcPr>
            <w:tcW w:type="dxa" w:w="4600"/>
            <w:tcMar>
              <w:top w:w="90" w:type="dxa"/>
              <w:start w:w="110" w:type="dxa"/>
              <w:bottom w:w="90" w:type="dxa"/>
              <w:end w:w="110" w:type="dxa"/>
            </w:tcMar>
            <w:vAlign w:val="center"/>
          </w:tcPr>
          <w:p>
            <w:pPr>
              <w:spacing w:after="0"/>
            </w:pPr>
            <w:r>
              <w:rPr>
                <w:color w:val="142033"/>
                <w:sz w:val="17"/>
              </w:rPr>
              <w:t>Lecture facultative, sources/date/appareil conservés</w:t>
            </w:r>
          </w:p>
        </w:tc>
      </w:tr>
      <w:tr>
        <w:trPr>
          <w:cantSplit/>
        </w:trPr>
        <w:tc>
          <w:tcPr>
            <w:tcW w:type="dxa" w:w="2800"/>
            <w:tcMar>
              <w:top w:w="90" w:type="dxa"/>
              <w:start w:w="110" w:type="dxa"/>
              <w:bottom w:w="90" w:type="dxa"/>
              <w:end w:w="110" w:type="dxa"/>
            </w:tcMar>
            <w:vAlign w:val="center"/>
            <w:shd w:fill="F2F6FA"/>
          </w:tcPr>
          <w:p>
            <w:pPr>
              <w:spacing w:after="0"/>
            </w:pPr>
            <w:r>
              <w:rPr>
                <w:color w:val="142033"/>
                <w:sz w:val="17"/>
              </w:rPr>
              <w:t>Historique, détails, export, suppression</w:t>
            </w:r>
          </w:p>
        </w:tc>
        <w:tc>
          <w:tcPr>
            <w:tcW w:type="dxa" w:w="1800"/>
            <w:tcMar>
              <w:top w:w="90" w:type="dxa"/>
              <w:start w:w="110" w:type="dxa"/>
              <w:bottom w:w="90" w:type="dxa"/>
              <w:end w:w="110" w:type="dxa"/>
            </w:tcMar>
            <w:vAlign w:val="center"/>
            <w:shd w:fill="F2F6FA"/>
          </w:tcPr>
          <w:p>
            <w:pPr>
              <w:spacing w:after="0"/>
            </w:pPr>
            <w:r>
              <w:rPr>
                <w:color w:val="142033"/>
                <w:sz w:val="17"/>
              </w:rPr>
              <w:t>LIVRÉ</w:t>
            </w:r>
          </w:p>
        </w:tc>
        <w:tc>
          <w:tcPr>
            <w:tcW w:type="dxa" w:w="4600"/>
            <w:tcMar>
              <w:top w:w="90" w:type="dxa"/>
              <w:start w:w="110" w:type="dxa"/>
              <w:bottom w:w="90" w:type="dxa"/>
              <w:end w:w="110" w:type="dxa"/>
            </w:tcMar>
            <w:vAlign w:val="center"/>
            <w:shd w:fill="F2F6FA"/>
          </w:tcPr>
          <w:p>
            <w:pPr>
              <w:spacing w:after="0"/>
            </w:pPr>
            <w:r>
              <w:rPr>
                <w:color w:val="142033"/>
                <w:sz w:val="17"/>
              </w:rPr>
              <w:t>Multi-source en cours de consolidation</w:t>
            </w:r>
          </w:p>
        </w:tc>
      </w:tr>
      <w:tr>
        <w:trPr>
          <w:cantSplit/>
        </w:trPr>
        <w:tc>
          <w:tcPr>
            <w:tcW w:type="dxa" w:w="2800"/>
            <w:tcMar>
              <w:top w:w="90" w:type="dxa"/>
              <w:start w:w="110" w:type="dxa"/>
              <w:bottom w:w="90" w:type="dxa"/>
              <w:end w:w="110" w:type="dxa"/>
            </w:tcMar>
            <w:vAlign w:val="center"/>
          </w:tcPr>
          <w:p>
            <w:pPr>
              <w:spacing w:after="0"/>
            </w:pPr>
            <w:r>
              <w:rPr>
                <w:color w:val="142033"/>
                <w:sz w:val="17"/>
              </w:rPr>
              <w:t>Exercices haptiques iPhone</w:t>
            </w:r>
          </w:p>
        </w:tc>
        <w:tc>
          <w:tcPr>
            <w:tcW w:type="dxa" w:w="1800"/>
            <w:tcMar>
              <w:top w:w="90" w:type="dxa"/>
              <w:start w:w="110" w:type="dxa"/>
              <w:bottom w:w="90" w:type="dxa"/>
              <w:end w:w="110" w:type="dxa"/>
            </w:tcMar>
            <w:vAlign w:val="center"/>
          </w:tcPr>
          <w:p>
            <w:pPr>
              <w:spacing w:after="0"/>
            </w:pPr>
            <w:r>
              <w:rPr>
                <w:color w:val="142033"/>
                <w:sz w:val="17"/>
              </w:rPr>
              <w:t>LIVRÉ</w:t>
            </w:r>
          </w:p>
        </w:tc>
        <w:tc>
          <w:tcPr>
            <w:tcW w:type="dxa" w:w="4600"/>
            <w:tcMar>
              <w:top w:w="90" w:type="dxa"/>
              <w:start w:w="110" w:type="dxa"/>
              <w:bottom w:w="90" w:type="dxa"/>
              <w:end w:w="110" w:type="dxa"/>
            </w:tcMar>
            <w:vAlign w:val="center"/>
          </w:tcPr>
          <w:p>
            <w:pPr>
              <w:spacing w:after="0"/>
            </w:pPr>
            <w:r>
              <w:rPr>
                <w:color w:val="142033"/>
                <w:sz w:val="17"/>
              </w:rPr>
              <w:t>Core Haptics + ondes visuelles</w:t>
            </w:r>
          </w:p>
        </w:tc>
      </w:tr>
      <w:tr>
        <w:trPr>
          <w:cantSplit/>
        </w:trPr>
        <w:tc>
          <w:tcPr>
            <w:tcW w:type="dxa" w:w="2800"/>
            <w:tcMar>
              <w:top w:w="90" w:type="dxa"/>
              <w:start w:w="110" w:type="dxa"/>
              <w:bottom w:w="90" w:type="dxa"/>
              <w:end w:w="110" w:type="dxa"/>
            </w:tcMar>
            <w:vAlign w:val="center"/>
            <w:shd w:fill="F2F6FA"/>
          </w:tcPr>
          <w:p>
            <w:pPr>
              <w:spacing w:after="0"/>
            </w:pPr>
            <w:r>
              <w:rPr>
                <w:color w:val="142033"/>
                <w:sz w:val="17"/>
              </w:rPr>
              <w:t>Miroir cardiaque iPhone</w:t>
            </w:r>
          </w:p>
        </w:tc>
        <w:tc>
          <w:tcPr>
            <w:tcW w:type="dxa" w:w="1800"/>
            <w:tcMar>
              <w:top w:w="90" w:type="dxa"/>
              <w:start w:w="110" w:type="dxa"/>
              <w:bottom w:w="90" w:type="dxa"/>
              <w:end w:w="110" w:type="dxa"/>
            </w:tcMar>
            <w:vAlign w:val="center"/>
            <w:shd w:fill="F2F6FA"/>
          </w:tcPr>
          <w:p>
            <w:pPr>
              <w:spacing w:after="0"/>
            </w:pPr>
            <w:r>
              <w:rPr>
                <w:color w:val="142033"/>
                <w:sz w:val="17"/>
              </w:rPr>
              <w:t>PARTIEL</w:t>
            </w:r>
          </w:p>
        </w:tc>
        <w:tc>
          <w:tcPr>
            <w:tcW w:type="dxa" w:w="4600"/>
            <w:tcMar>
              <w:top w:w="90" w:type="dxa"/>
              <w:start w:w="110" w:type="dxa"/>
              <w:bottom w:w="90" w:type="dxa"/>
              <w:end w:w="110" w:type="dxa"/>
            </w:tcMar>
            <w:vAlign w:val="center"/>
            <w:shd w:fill="F2F6FA"/>
          </w:tcPr>
          <w:p>
            <w:pPr>
              <w:spacing w:after="0"/>
            </w:pPr>
            <w:r>
              <w:rPr>
                <w:color w:val="142033"/>
                <w:sz w:val="17"/>
              </w:rPr>
              <w:t>Estimation disponible ; connecté Watch incomplet</w:t>
            </w:r>
          </w:p>
        </w:tc>
      </w:tr>
    </w:tbl>
    <w:p>
      <w:pPr>
        <w:spacing w:after="0"/>
      </w:pPr>
    </w:p>
    <w:p>
      <w:pPr>
        <w:pStyle w:val="Heading2"/>
        <w:keepNext/>
      </w:pPr>
      <w:r>
        <w:t>4.2 Mesure caméra actuelle</w:t>
      </w:r>
    </w:p>
    <w:p>
      <w:r>
        <w:t>La préférence persistée par défaut est la caméra avant avec contact sensible. Pour l’arrière, le code préfère le module ultra-grand-angle 0,5× disposant du flash, puis retombe sur le grand-angle 1×. Le périphérique virtuel multi-caméras est évité autant que possible pour empêcher un changement d’objectif en cours de mesure.</w:t>
      </w:r>
    </w:p>
    <w:p>
      <w:pPr>
        <w:pStyle w:val="ListBullet"/>
      </w:pPr>
      <w:r>
        <w:t>Sortie cible : 640 × 480, 30 FPS, format YUV, backpressure activée.</w:t>
      </w:r>
    </w:p>
    <w:p>
      <w:pPr>
        <w:pStyle w:val="ListBullet"/>
      </w:pPr>
      <w:r>
        <w:t>Watchdog de six secondes si aucune frame n’atteint le processeur.</w:t>
      </w:r>
    </w:p>
    <w:p>
      <w:pPr>
        <w:pStyle w:val="ListBullet"/>
      </w:pPr>
      <w:r>
        <w:t>Flash à faible puissance si possible, puis verrouillage optionnel exposition/balance des blancs/focus.</w:t>
      </w:r>
    </w:p>
    <w:p>
      <w:pPr>
        <w:pStyle w:val="ListBullet"/>
      </w:pPr>
      <w:r>
        <w:t>Aucun pixel ne traverse JavaScript ; seules des métriques compactes remontent environ six fois par seconde.</w:t>
      </w:r>
    </w:p>
    <w:p>
      <w:pPr>
        <w:spacing w:before="120" w:after="160"/>
        <w:ind w:left="173" w:right="173"/>
        <w:shd w:fill="FFF1D9"/>
        <w:pBdr>
          <w:left w:val="single" w:sz="18" w:space="8" w:color="E99A30"/>
        </w:pBdr>
      </w:pPr>
      <w:r>
        <w:rPr>
          <w:b/>
        </w:rPr>
        <w:t xml:space="preserve">Point scientifique.  </w:t>
      </w:r>
      <w:r>
        <w:t>La caméra avant a donné des résultats BPM encourageants, mais une vraie rPPG faciale exige normalement une ROI peau/visage et une validation dédiée. Ne pas transformer le succès UX actuel en revendication clinique.</w:t>
      </w:r>
    </w:p>
    <w:p>
      <w:pPr>
        <w:pStyle w:val="Heading2"/>
        <w:keepNext/>
      </w:pPr>
      <w:r>
        <w:t>4.3 Résultats terrain observés</w:t>
      </w:r>
    </w:p>
    <w:tbl>
      <w:tblPr>
        <w:tblStyle w:val="TableGrid"/>
        <w:tblW w:type="dxa" w:w="9200"/>
        <w:jc w:val="center"/>
        <w:tblLayout w:type="fixed"/>
        <w:tblLook w:firstColumn="1" w:firstRow="1" w:lastColumn="0" w:lastRow="0" w:noHBand="0" w:noVBand="1" w:val="04A0"/>
      </w:tblPr>
      <w:tblGrid>
        <w:gridCol w:w="1900"/>
        <w:gridCol w:w="2800"/>
        <w:gridCol w:w="2000"/>
        <w:gridCol w:w="2500"/>
      </w:tblGrid>
      <w:tr>
        <w:trPr>
          <w:tblHeader w:val="true"/>
          <w:cantSplit/>
        </w:trPr>
        <w:tc>
          <w:tcPr>
            <w:tcW w:type="dxa" w:w="1900"/>
            <w:shd w:fill="061B36"/>
            <w:tcMar>
              <w:top w:w="90" w:type="dxa"/>
              <w:start w:w="110" w:type="dxa"/>
              <w:bottom w:w="90" w:type="dxa"/>
              <w:end w:w="110" w:type="dxa"/>
            </w:tcMar>
            <w:vAlign w:val="center"/>
          </w:tcPr>
          <w:p>
            <w:pPr>
              <w:spacing w:after="0"/>
            </w:pPr>
            <w:r>
              <w:rPr>
                <w:b/>
                <w:color w:val="FFFFFF"/>
                <w:sz w:val="16"/>
              </w:rPr>
              <w:t>Essai</w:t>
            </w:r>
          </w:p>
        </w:tc>
        <w:tc>
          <w:tcPr>
            <w:tcW w:type="dxa" w:w="2800"/>
            <w:shd w:fill="061B36"/>
            <w:tcMar>
              <w:top w:w="90" w:type="dxa"/>
              <w:start w:w="110" w:type="dxa"/>
              <w:bottom w:w="90" w:type="dxa"/>
              <w:end w:w="110" w:type="dxa"/>
            </w:tcMar>
            <w:vAlign w:val="center"/>
          </w:tcPr>
          <w:p>
            <w:pPr>
              <w:spacing w:after="0"/>
            </w:pPr>
            <w:r>
              <w:rPr>
                <w:b/>
                <w:color w:val="FFFFFF"/>
                <w:sz w:val="16"/>
              </w:rPr>
              <w:t>iPhone</w:t>
            </w:r>
          </w:p>
        </w:tc>
        <w:tc>
          <w:tcPr>
            <w:tcW w:type="dxa" w:w="2000"/>
            <w:shd w:fill="061B36"/>
            <w:tcMar>
              <w:top w:w="90" w:type="dxa"/>
              <w:start w:w="110" w:type="dxa"/>
              <w:bottom w:w="90" w:type="dxa"/>
              <w:end w:w="110" w:type="dxa"/>
            </w:tcMar>
            <w:vAlign w:val="center"/>
          </w:tcPr>
          <w:p>
            <w:pPr>
              <w:spacing w:after="0"/>
            </w:pPr>
            <w:r>
              <w:rPr>
                <w:b/>
                <w:color w:val="FFFFFF"/>
                <w:sz w:val="16"/>
              </w:rPr>
              <w:t>Référence</w:t>
            </w:r>
          </w:p>
        </w:tc>
        <w:tc>
          <w:tcPr>
            <w:tcW w:type="dxa" w:w="2500"/>
            <w:shd w:fill="061B36"/>
            <w:tcMar>
              <w:top w:w="90" w:type="dxa"/>
              <w:start w:w="110" w:type="dxa"/>
              <w:bottom w:w="90" w:type="dxa"/>
              <w:end w:w="110" w:type="dxa"/>
            </w:tcMar>
            <w:vAlign w:val="center"/>
          </w:tcPr>
          <w:p>
            <w:pPr>
              <w:spacing w:after="0"/>
            </w:pPr>
            <w:r>
              <w:rPr>
                <w:b/>
                <w:color w:val="FFFFFF"/>
                <w:sz w:val="16"/>
              </w:rPr>
              <w:t>Interprétation</w:t>
            </w:r>
          </w:p>
        </w:tc>
      </w:tr>
      <w:tr>
        <w:trPr>
          <w:cantSplit/>
        </w:trPr>
        <w:tc>
          <w:tcPr>
            <w:tcW w:type="dxa" w:w="1900"/>
            <w:tcMar>
              <w:top w:w="90" w:type="dxa"/>
              <w:start w:w="110" w:type="dxa"/>
              <w:bottom w:w="90" w:type="dxa"/>
              <w:end w:w="110" w:type="dxa"/>
            </w:tcMar>
            <w:vAlign w:val="center"/>
          </w:tcPr>
          <w:p>
            <w:pPr>
              <w:spacing w:after="0"/>
            </w:pPr>
            <w:r>
              <w:rPr>
                <w:color w:val="142033"/>
                <w:sz w:val="16"/>
              </w:rPr>
              <w:t>Comparaison ponctuelle</w:t>
            </w:r>
          </w:p>
        </w:tc>
        <w:tc>
          <w:tcPr>
            <w:tcW w:type="dxa" w:w="2800"/>
            <w:tcMar>
              <w:top w:w="90" w:type="dxa"/>
              <w:start w:w="110" w:type="dxa"/>
              <w:bottom w:w="90" w:type="dxa"/>
              <w:end w:w="110" w:type="dxa"/>
            </w:tcMar>
            <w:vAlign w:val="center"/>
          </w:tcPr>
          <w:p>
            <w:pPr>
              <w:spacing w:after="0"/>
            </w:pPr>
            <w:r>
              <w:rPr>
                <w:color w:val="142033"/>
                <w:sz w:val="16"/>
              </w:rPr>
              <w:t>90 BPM</w:t>
            </w:r>
          </w:p>
        </w:tc>
        <w:tc>
          <w:tcPr>
            <w:tcW w:type="dxa" w:w="2000"/>
            <w:tcMar>
              <w:top w:w="90" w:type="dxa"/>
              <w:start w:w="110" w:type="dxa"/>
              <w:bottom w:w="90" w:type="dxa"/>
              <w:end w:w="110" w:type="dxa"/>
            </w:tcMar>
            <w:vAlign w:val="center"/>
          </w:tcPr>
          <w:p>
            <w:pPr>
              <w:spacing w:after="0"/>
            </w:pPr>
            <w:r>
              <w:rPr>
                <w:color w:val="142033"/>
                <w:sz w:val="16"/>
              </w:rPr>
              <w:t>92 BPM Apple Watch</w:t>
            </w:r>
          </w:p>
        </w:tc>
        <w:tc>
          <w:tcPr>
            <w:tcW w:type="dxa" w:w="2500"/>
            <w:tcMar>
              <w:top w:w="90" w:type="dxa"/>
              <w:start w:w="110" w:type="dxa"/>
              <w:bottom w:w="90" w:type="dxa"/>
              <w:end w:w="110" w:type="dxa"/>
            </w:tcMar>
            <w:vAlign w:val="center"/>
          </w:tcPr>
          <w:p>
            <w:pPr>
              <w:spacing w:after="0"/>
            </w:pPr>
            <w:r>
              <w:rPr>
                <w:color w:val="142033"/>
                <w:sz w:val="16"/>
              </w:rPr>
              <w:t>Écart de 2 BPM, encourageant mais non statistique</w:t>
            </w:r>
          </w:p>
        </w:tc>
      </w:tr>
      <w:tr>
        <w:trPr>
          <w:cantSplit/>
        </w:trPr>
        <w:tc>
          <w:tcPr>
            <w:tcW w:type="dxa" w:w="1900"/>
            <w:tcMar>
              <w:top w:w="90" w:type="dxa"/>
              <w:start w:w="110" w:type="dxa"/>
              <w:bottom w:w="90" w:type="dxa"/>
              <w:end w:w="110" w:type="dxa"/>
            </w:tcMar>
            <w:vAlign w:val="center"/>
            <w:shd w:fill="F2F6FA"/>
          </w:tcPr>
          <w:p>
            <w:pPr>
              <w:spacing w:after="0"/>
            </w:pPr>
            <w:r>
              <w:rPr>
                <w:color w:val="142033"/>
                <w:sz w:val="16"/>
              </w:rPr>
              <w:t>Comparaison ponctuelle</w:t>
            </w:r>
          </w:p>
        </w:tc>
        <w:tc>
          <w:tcPr>
            <w:tcW w:type="dxa" w:w="2800"/>
            <w:tcMar>
              <w:top w:w="90" w:type="dxa"/>
              <w:start w:w="110" w:type="dxa"/>
              <w:bottom w:w="90" w:type="dxa"/>
              <w:end w:w="110" w:type="dxa"/>
            </w:tcMar>
            <w:vAlign w:val="center"/>
            <w:shd w:fill="F2F6FA"/>
          </w:tcPr>
          <w:p>
            <w:pPr>
              <w:spacing w:after="0"/>
            </w:pPr>
            <w:r>
              <w:rPr>
                <w:color w:val="142033"/>
                <w:sz w:val="16"/>
              </w:rPr>
              <w:t>93 BPM</w:t>
            </w:r>
          </w:p>
        </w:tc>
        <w:tc>
          <w:tcPr>
            <w:tcW w:type="dxa" w:w="2000"/>
            <w:tcMar>
              <w:top w:w="90" w:type="dxa"/>
              <w:start w:w="110" w:type="dxa"/>
              <w:bottom w:w="90" w:type="dxa"/>
              <w:end w:w="110" w:type="dxa"/>
            </w:tcMar>
            <w:vAlign w:val="center"/>
            <w:shd w:fill="F2F6FA"/>
          </w:tcPr>
          <w:p>
            <w:pPr>
              <w:spacing w:after="0"/>
            </w:pPr>
            <w:r>
              <w:rPr>
                <w:color w:val="142033"/>
                <w:sz w:val="16"/>
              </w:rPr>
              <w:t>ECG/Watch réalisé au même moment</w:t>
            </w:r>
          </w:p>
        </w:tc>
        <w:tc>
          <w:tcPr>
            <w:tcW w:type="dxa" w:w="2500"/>
            <w:tcMar>
              <w:top w:w="90" w:type="dxa"/>
              <w:start w:w="110" w:type="dxa"/>
              <w:bottom w:w="90" w:type="dxa"/>
              <w:end w:w="110" w:type="dxa"/>
            </w:tcMar>
            <w:vAlign w:val="center"/>
            <w:shd w:fill="F2F6FA"/>
          </w:tcPr>
          <w:p>
            <w:pPr>
              <w:spacing w:after="0"/>
            </w:pPr>
            <w:r>
              <w:rPr>
                <w:color w:val="142033"/>
                <w:sz w:val="16"/>
              </w:rPr>
              <w:t>BPM cohérent ; PRV non validée</w:t>
            </w:r>
          </w:p>
        </w:tc>
      </w:tr>
      <w:tr>
        <w:trPr>
          <w:cantSplit/>
        </w:trPr>
        <w:tc>
          <w:tcPr>
            <w:tcW w:type="dxa" w:w="1900"/>
            <w:tcMar>
              <w:top w:w="90" w:type="dxa"/>
              <w:start w:w="110" w:type="dxa"/>
              <w:bottom w:w="90" w:type="dxa"/>
              <w:end w:w="110" w:type="dxa"/>
            </w:tcMar>
            <w:vAlign w:val="center"/>
          </w:tcPr>
          <w:p>
            <w:pPr>
              <w:spacing w:after="0"/>
            </w:pPr>
            <w:r>
              <w:rPr>
                <w:color w:val="142033"/>
                <w:sz w:val="16"/>
              </w:rPr>
              <w:t>Mesure caméra</w:t>
            </w:r>
          </w:p>
        </w:tc>
        <w:tc>
          <w:tcPr>
            <w:tcW w:type="dxa" w:w="2800"/>
            <w:tcMar>
              <w:top w:w="90" w:type="dxa"/>
              <w:start w:w="110" w:type="dxa"/>
              <w:bottom w:w="90" w:type="dxa"/>
              <w:end w:w="110" w:type="dxa"/>
            </w:tcMar>
            <w:vAlign w:val="center"/>
          </w:tcPr>
          <w:p>
            <w:pPr>
              <w:spacing w:after="0"/>
            </w:pPr>
            <w:r>
              <w:rPr>
                <w:color w:val="142033"/>
                <w:sz w:val="16"/>
              </w:rPr>
              <w:t>93 BPM · qualité 85 % · 47 s utiles</w:t>
            </w:r>
          </w:p>
        </w:tc>
        <w:tc>
          <w:tcPr>
            <w:tcW w:type="dxa" w:w="2000"/>
            <w:tcMar>
              <w:top w:w="90" w:type="dxa"/>
              <w:start w:w="110" w:type="dxa"/>
              <w:bottom w:w="90" w:type="dxa"/>
              <w:end w:w="110" w:type="dxa"/>
            </w:tcMar>
            <w:vAlign w:val="center"/>
          </w:tcPr>
          <w:p>
            <w:pPr>
              <w:spacing w:after="0"/>
            </w:pPr>
            <w:r>
              <w:rPr>
                <w:color w:val="142033"/>
                <w:sz w:val="16"/>
              </w:rPr>
              <w:t>PRV 31 ms</w:t>
            </w:r>
          </w:p>
        </w:tc>
        <w:tc>
          <w:tcPr>
            <w:tcW w:type="dxa" w:w="2500"/>
            <w:tcMar>
              <w:top w:w="90" w:type="dxa"/>
              <w:start w:w="110" w:type="dxa"/>
              <w:bottom w:w="90" w:type="dxa"/>
              <w:end w:w="110" w:type="dxa"/>
            </w:tcMar>
            <w:vAlign w:val="center"/>
          </w:tcPr>
          <w:p>
            <w:pPr>
              <w:spacing w:after="0"/>
            </w:pPr>
            <w:r>
              <w:rPr>
                <w:color w:val="142033"/>
                <w:sz w:val="16"/>
              </w:rPr>
              <w:t>Exemple produit, pas une validation clinique</w:t>
            </w:r>
          </w:p>
        </w:tc>
      </w:tr>
    </w:tbl>
    <w:p>
      <w:pPr>
        <w:spacing w:after="0"/>
      </w:pPr>
    </w:p>
    <w:p>
      <w:r>
        <w:t>Les premiers essais arrière sur iPhone 13 Pro ont révélé des problèmes de placement, flash, stabilité, enableLowLightBoost non supporté et parfois zéro frame. Le pipeline et les diagnostics ont ensuite été reconstruits. Les essais plus récents sur iPhone 17 Pro Max ont été plus prometteurs, surtout avec le parcours caméra avant.</w:t>
      </w:r>
    </w:p>
    <w:p>
      <w:pPr>
        <w:pStyle w:val="Heading2"/>
        <w:keepNext/>
      </w:pPr>
      <w:r>
        <w:t>4.4 À ne pas confondre</w:t>
      </w:r>
    </w:p>
    <w:p>
      <w:pPr>
        <w:pStyle w:val="ListBullet"/>
      </w:pPr>
      <w:r>
        <w:t>BPM caméra : estimation de fréquence à partir du signal optique.</w:t>
      </w:r>
    </w:p>
    <w:p>
      <w:pPr>
        <w:pStyle w:val="ListBullet"/>
      </w:pPr>
      <w:r>
        <w:t>PRV caméra : variabilité des intervalles de pulsation, expérimentale.</w:t>
      </w:r>
    </w:p>
    <w:p>
      <w:pPr>
        <w:pStyle w:val="ListBullet"/>
      </w:pPr>
      <w:r>
        <w:t>SDNN HealthKit : donnée historique distincte, éventuellement produite par une Watch.</w:t>
      </w:r>
    </w:p>
    <w:p>
      <w:pPr>
        <w:pStyle w:val="ListBullet"/>
      </w:pPr>
      <w:r>
        <w:t>Fréquence Watch : moyenne/mises à jour issues d’une séance Workout, sans PPG brute.</w:t>
      </w:r>
    </w:p>
    <w:p>
      <w:pPr>
        <w:pStyle w:val="Heading1"/>
        <w:keepNext/>
      </w:pPr>
      <w:r>
        <w:t>5. État détaillé de l’application Watch</w:t>
      </w:r>
    </w:p>
    <w:p>
      <w:pPr>
        <w:spacing w:after="200"/>
      </w:pPr>
      <w:r>
        <w:rPr>
          <w:b/>
          <w:color w:val="FFFFFF"/>
          <w:sz w:val="16"/>
          <w:shd w:fill="4CA892"/>
        </w:rPr>
        <w:t xml:space="preserve">  LIVRÉ  </w:t>
      </w:r>
      <w:r>
        <w:t xml:space="preserve">  </w:t>
      </w:r>
      <w:r>
        <w:rPr>
          <w:b/>
          <w:color w:val="FFFFFF"/>
          <w:sz w:val="16"/>
          <w:shd w:fill="E99A30"/>
        </w:rPr>
        <w:t xml:space="preserve">  PARTIEL  </w:t>
      </w:r>
      <w:r>
        <w:t xml:space="preserve">  </w:t>
      </w:r>
      <w:r>
        <w:rPr>
          <w:b/>
          <w:color w:val="FFFFFF"/>
          <w:sz w:val="16"/>
          <w:shd w:fill="D85B55"/>
        </w:rPr>
        <w:t xml:space="preserve">  À FAIRE  </w:t>
      </w:r>
      <w:r>
        <w:t xml:space="preserve">  </w:t>
      </w:r>
      <w:r>
        <w:rPr>
          <w:b/>
          <w:color w:val="FFFFFF"/>
          <w:sz w:val="16"/>
          <w:shd w:fill="5BC7F4"/>
        </w:rPr>
        <w:t xml:space="preserve">  DÉCISION V1  </w:t>
      </w:r>
      <w:r>
        <w:t xml:space="preserve">  </w:t>
      </w:r>
    </w:p>
    <w:p>
      <w:pPr>
        <w:pStyle w:val="Heading2"/>
        <w:keepNext/>
      </w:pPr>
      <w:r>
        <w:t>5.1 Matrice fonctionnelle</w:t>
      </w:r>
    </w:p>
    <w:tbl>
      <w:tblPr>
        <w:tblStyle w:val="TableGrid"/>
        <w:tblW w:type="dxa" w:w="9200"/>
        <w:jc w:val="center"/>
        <w:tblLayout w:type="fixed"/>
        <w:tblLook w:firstColumn="1" w:firstRow="1" w:lastColumn="0" w:lastRow="0" w:noHBand="0" w:noVBand="1" w:val="04A0"/>
      </w:tblPr>
      <w:tblGrid>
        <w:gridCol w:w="2250"/>
        <w:gridCol w:w="1700"/>
        <w:gridCol w:w="2150"/>
        <w:gridCol w:w="3100"/>
      </w:tblGrid>
      <w:tr>
        <w:trPr>
          <w:tblHeader w:val="true"/>
          <w:cantSplit/>
        </w:trPr>
        <w:tc>
          <w:tcPr>
            <w:tcW w:type="dxa" w:w="2250"/>
            <w:shd w:fill="061B36"/>
            <w:tcMar>
              <w:top w:w="90" w:type="dxa"/>
              <w:start w:w="110" w:type="dxa"/>
              <w:bottom w:w="90" w:type="dxa"/>
              <w:end w:w="110" w:type="dxa"/>
            </w:tcMar>
            <w:vAlign w:val="center"/>
          </w:tcPr>
          <w:p>
            <w:pPr>
              <w:spacing w:after="0"/>
            </w:pPr>
            <w:r>
              <w:rPr>
                <w:b/>
                <w:color w:val="FFFFFF"/>
                <w:sz w:val="15"/>
              </w:rPr>
              <w:t>Fonction</w:t>
            </w:r>
          </w:p>
        </w:tc>
        <w:tc>
          <w:tcPr>
            <w:tcW w:type="dxa" w:w="1700"/>
            <w:shd w:fill="061B36"/>
            <w:tcMar>
              <w:top w:w="90" w:type="dxa"/>
              <w:start w:w="110" w:type="dxa"/>
              <w:bottom w:w="90" w:type="dxa"/>
              <w:end w:w="110" w:type="dxa"/>
            </w:tcMar>
            <w:vAlign w:val="center"/>
          </w:tcPr>
          <w:p>
            <w:pPr>
              <w:spacing w:after="0"/>
            </w:pPr>
            <w:r>
              <w:rPr>
                <w:b/>
                <w:color w:val="FFFFFF"/>
                <w:sz w:val="15"/>
              </w:rPr>
              <w:t>État code</w:t>
            </w:r>
          </w:p>
        </w:tc>
        <w:tc>
          <w:tcPr>
            <w:tcW w:type="dxa" w:w="2150"/>
            <w:shd w:fill="061B36"/>
            <w:tcMar>
              <w:top w:w="90" w:type="dxa"/>
              <w:start w:w="110" w:type="dxa"/>
              <w:bottom w:w="90" w:type="dxa"/>
              <w:end w:w="110" w:type="dxa"/>
            </w:tcMar>
            <w:vAlign w:val="center"/>
          </w:tcPr>
          <w:p>
            <w:pPr>
              <w:spacing w:after="0"/>
            </w:pPr>
            <w:r>
              <w:rPr>
                <w:b/>
                <w:color w:val="FFFFFF"/>
                <w:sz w:val="15"/>
              </w:rPr>
              <w:t>Validation réelle</w:t>
            </w:r>
          </w:p>
        </w:tc>
        <w:tc>
          <w:tcPr>
            <w:tcW w:type="dxa" w:w="3100"/>
            <w:shd w:fill="061B36"/>
            <w:tcMar>
              <w:top w:w="90" w:type="dxa"/>
              <w:start w:w="110" w:type="dxa"/>
              <w:bottom w:w="90" w:type="dxa"/>
              <w:end w:w="110" w:type="dxa"/>
            </w:tcMar>
            <w:vAlign w:val="center"/>
          </w:tcPr>
          <w:p>
            <w:pPr>
              <w:spacing w:after="0"/>
            </w:pPr>
            <w:r>
              <w:rPr>
                <w:b/>
                <w:color w:val="FFFFFF"/>
                <w:sz w:val="15"/>
              </w:rPr>
              <w:t>Décision / suite</w:t>
            </w:r>
          </w:p>
        </w:tc>
      </w:tr>
      <w:tr>
        <w:trPr>
          <w:cantSplit/>
        </w:trPr>
        <w:tc>
          <w:tcPr>
            <w:tcW w:type="dxa" w:w="2250"/>
            <w:tcMar>
              <w:top w:w="90" w:type="dxa"/>
              <w:start w:w="110" w:type="dxa"/>
              <w:bottom w:w="90" w:type="dxa"/>
              <w:end w:w="110" w:type="dxa"/>
            </w:tcMar>
            <w:vAlign w:val="center"/>
          </w:tcPr>
          <w:p>
            <w:pPr>
              <w:spacing w:after="0"/>
            </w:pPr>
            <w:r>
              <w:rPr>
                <w:color w:val="142033"/>
                <w:sz w:val="15"/>
              </w:rPr>
              <w:t>Onboarding Santé / confidentialité</w:t>
            </w:r>
          </w:p>
        </w:tc>
        <w:tc>
          <w:tcPr>
            <w:tcW w:type="dxa" w:w="1700"/>
            <w:tcMar>
              <w:top w:w="90" w:type="dxa"/>
              <w:start w:w="110" w:type="dxa"/>
              <w:bottom w:w="90" w:type="dxa"/>
              <w:end w:w="110" w:type="dxa"/>
            </w:tcMar>
            <w:vAlign w:val="center"/>
          </w:tcPr>
          <w:p>
            <w:pPr>
              <w:spacing w:after="0"/>
            </w:pPr>
            <w:r>
              <w:rPr>
                <w:color w:val="142033"/>
                <w:sz w:val="15"/>
              </w:rPr>
              <w:t>LIVRÉ</w:t>
            </w:r>
          </w:p>
        </w:tc>
        <w:tc>
          <w:tcPr>
            <w:tcW w:type="dxa" w:w="2150"/>
            <w:tcMar>
              <w:top w:w="90" w:type="dxa"/>
              <w:start w:w="110" w:type="dxa"/>
              <w:bottom w:w="90" w:type="dxa"/>
              <w:end w:w="110" w:type="dxa"/>
            </w:tcMar>
            <w:vAlign w:val="center"/>
          </w:tcPr>
          <w:p>
            <w:pPr>
              <w:spacing w:after="0"/>
            </w:pPr>
            <w:r>
              <w:rPr>
                <w:color w:val="142033"/>
                <w:sz w:val="15"/>
              </w:rPr>
              <w:t>Simulateur</w:t>
            </w:r>
          </w:p>
        </w:tc>
        <w:tc>
          <w:tcPr>
            <w:tcW w:type="dxa" w:w="3100"/>
            <w:tcMar>
              <w:top w:w="90" w:type="dxa"/>
              <w:start w:w="110" w:type="dxa"/>
              <w:bottom w:w="90" w:type="dxa"/>
              <w:end w:w="110" w:type="dxa"/>
            </w:tcMar>
            <w:vAlign w:val="center"/>
          </w:tcPr>
          <w:p>
            <w:pPr>
              <w:spacing w:after="0"/>
            </w:pPr>
            <w:r>
              <w:rPr>
                <w:color w:val="142033"/>
                <w:sz w:val="15"/>
              </w:rPr>
              <w:t>Vérifier wording App Review</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Accueil et navigation</w:t>
            </w:r>
          </w:p>
        </w:tc>
        <w:tc>
          <w:tcPr>
            <w:tcW w:type="dxa" w:w="1700"/>
            <w:tcMar>
              <w:top w:w="90" w:type="dxa"/>
              <w:start w:w="110" w:type="dxa"/>
              <w:bottom w:w="90" w:type="dxa"/>
              <w:end w:w="110" w:type="dxa"/>
            </w:tcMar>
            <w:vAlign w:val="center"/>
            <w:shd w:fill="F2F6FA"/>
          </w:tcPr>
          <w:p>
            <w:pPr>
              <w:spacing w:after="0"/>
            </w:pPr>
            <w:r>
              <w:rPr>
                <w:color w:val="142033"/>
                <w:sz w:val="15"/>
              </w:rPr>
              <w:t>LIVRÉ</w:t>
            </w:r>
          </w:p>
        </w:tc>
        <w:tc>
          <w:tcPr>
            <w:tcW w:type="dxa" w:w="2150"/>
            <w:tcMar>
              <w:top w:w="90" w:type="dxa"/>
              <w:start w:w="110" w:type="dxa"/>
              <w:bottom w:w="90" w:type="dxa"/>
              <w:end w:w="110" w:type="dxa"/>
            </w:tcMar>
            <w:vAlign w:val="center"/>
            <w:shd w:fill="F2F6FA"/>
          </w:tcPr>
          <w:p>
            <w:pPr>
              <w:spacing w:after="0"/>
            </w:pPr>
            <w:r>
              <w:rPr>
                <w:color w:val="142033"/>
                <w:sz w:val="15"/>
              </w:rPr>
              <w:t>Simulateur</w:t>
            </w:r>
          </w:p>
        </w:tc>
        <w:tc>
          <w:tcPr>
            <w:tcW w:type="dxa" w:w="3100"/>
            <w:tcMar>
              <w:top w:w="90" w:type="dxa"/>
              <w:start w:w="110" w:type="dxa"/>
              <w:bottom w:w="90" w:type="dxa"/>
              <w:end w:w="110" w:type="dxa"/>
            </w:tcMar>
            <w:vAlign w:val="center"/>
            <w:shd w:fill="F2F6FA"/>
          </w:tcPr>
          <w:p>
            <w:pPr>
              <w:spacing w:after="0"/>
            </w:pPr>
            <w:r>
              <w:rPr>
                <w:color w:val="142033"/>
                <w:sz w:val="15"/>
              </w:rPr>
              <w:t>Tester 41–49 mm et Dynamic Type</w:t>
            </w:r>
          </w:p>
        </w:tc>
      </w:tr>
      <w:tr>
        <w:trPr>
          <w:cantSplit/>
        </w:trPr>
        <w:tc>
          <w:tcPr>
            <w:tcW w:type="dxa" w:w="2250"/>
            <w:tcMar>
              <w:top w:w="90" w:type="dxa"/>
              <w:start w:w="110" w:type="dxa"/>
              <w:bottom w:w="90" w:type="dxa"/>
              <w:end w:w="110" w:type="dxa"/>
            </w:tcMar>
            <w:vAlign w:val="center"/>
          </w:tcPr>
          <w:p>
            <w:pPr>
              <w:spacing w:after="0"/>
            </w:pPr>
            <w:r>
              <w:rPr>
                <w:color w:val="142033"/>
                <w:sz w:val="15"/>
              </w:rPr>
              <w:t>Mesure autonome 60 s</w:t>
            </w:r>
          </w:p>
        </w:tc>
        <w:tc>
          <w:tcPr>
            <w:tcW w:type="dxa" w:w="1700"/>
            <w:tcMar>
              <w:top w:w="90" w:type="dxa"/>
              <w:start w:w="110" w:type="dxa"/>
              <w:bottom w:w="90" w:type="dxa"/>
              <w:end w:w="110" w:type="dxa"/>
            </w:tcMar>
            <w:vAlign w:val="center"/>
          </w:tcPr>
          <w:p>
            <w:pPr>
              <w:spacing w:after="0"/>
            </w:pPr>
            <w:r>
              <w:rPr>
                <w:color w:val="142033"/>
                <w:sz w:val="15"/>
              </w:rPr>
              <w:t>LIVRÉ</w:t>
            </w:r>
          </w:p>
        </w:tc>
        <w:tc>
          <w:tcPr>
            <w:tcW w:type="dxa" w:w="2150"/>
            <w:tcMar>
              <w:top w:w="90" w:type="dxa"/>
              <w:start w:w="110" w:type="dxa"/>
              <w:bottom w:w="90" w:type="dxa"/>
              <w:end w:w="110" w:type="dxa"/>
            </w:tcMar>
            <w:vAlign w:val="center"/>
          </w:tcPr>
          <w:p>
            <w:pPr>
              <w:spacing w:after="0"/>
            </w:pPr>
            <w:r>
              <w:rPr>
                <w:color w:val="142033"/>
                <w:sz w:val="15"/>
              </w:rPr>
              <w:t>À FAIRE sur Series 10</w:t>
            </w:r>
          </w:p>
        </w:tc>
        <w:tc>
          <w:tcPr>
            <w:tcW w:type="dxa" w:w="3100"/>
            <w:tcMar>
              <w:top w:w="90" w:type="dxa"/>
              <w:start w:w="110" w:type="dxa"/>
              <w:bottom w:w="90" w:type="dxa"/>
              <w:end w:w="110" w:type="dxa"/>
            </w:tcMar>
            <w:vAlign w:val="center"/>
          </w:tcPr>
          <w:p>
            <w:pPr>
              <w:spacing w:after="0"/>
            </w:pPr>
            <w:r>
              <w:rPr>
                <w:color w:val="142033"/>
                <w:sz w:val="15"/>
              </w:rPr>
              <w:t>Calibrer cadence et gaps</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Qualité et validité</w:t>
            </w:r>
          </w:p>
        </w:tc>
        <w:tc>
          <w:tcPr>
            <w:tcW w:type="dxa" w:w="1700"/>
            <w:tcMar>
              <w:top w:w="90" w:type="dxa"/>
              <w:start w:w="110" w:type="dxa"/>
              <w:bottom w:w="90" w:type="dxa"/>
              <w:end w:w="110" w:type="dxa"/>
            </w:tcMar>
            <w:vAlign w:val="center"/>
            <w:shd w:fill="F2F6FA"/>
          </w:tcPr>
          <w:p>
            <w:pPr>
              <w:spacing w:after="0"/>
            </w:pPr>
            <w:r>
              <w:rPr>
                <w:color w:val="142033"/>
                <w:sz w:val="15"/>
              </w:rPr>
              <w:t>LIVRÉ</w:t>
            </w:r>
          </w:p>
        </w:tc>
        <w:tc>
          <w:tcPr>
            <w:tcW w:type="dxa" w:w="2150"/>
            <w:tcMar>
              <w:top w:w="90" w:type="dxa"/>
              <w:start w:w="110" w:type="dxa"/>
              <w:bottom w:w="90" w:type="dxa"/>
              <w:end w:w="110" w:type="dxa"/>
            </w:tcMar>
            <w:vAlign w:val="center"/>
            <w:shd w:fill="F2F6FA"/>
          </w:tcPr>
          <w:p>
            <w:pPr>
              <w:spacing w:after="0"/>
            </w:pPr>
            <w:r>
              <w:rPr>
                <w:color w:val="142033"/>
                <w:sz w:val="15"/>
              </w:rPr>
              <w:t>Tests unitaires partiels</w:t>
            </w:r>
          </w:p>
        </w:tc>
        <w:tc>
          <w:tcPr>
            <w:tcW w:type="dxa" w:w="3100"/>
            <w:tcMar>
              <w:top w:w="90" w:type="dxa"/>
              <w:start w:w="110" w:type="dxa"/>
              <w:bottom w:w="90" w:type="dxa"/>
              <w:end w:w="110" w:type="dxa"/>
            </w:tcMar>
            <w:vAlign w:val="center"/>
            <w:shd w:fill="F2F6FA"/>
          </w:tcPr>
          <w:p>
            <w:pPr>
              <w:spacing w:after="0"/>
            </w:pPr>
            <w:r>
              <w:rPr>
                <w:color w:val="142033"/>
                <w:sz w:val="15"/>
              </w:rPr>
              <w:t>Conserver seuils jusqu’aux données terrain</w:t>
            </w:r>
          </w:p>
        </w:tc>
      </w:tr>
      <w:tr>
        <w:trPr>
          <w:cantSplit/>
        </w:trPr>
        <w:tc>
          <w:tcPr>
            <w:tcW w:type="dxa" w:w="2250"/>
            <w:tcMar>
              <w:top w:w="90" w:type="dxa"/>
              <w:start w:w="110" w:type="dxa"/>
              <w:bottom w:w="90" w:type="dxa"/>
              <w:end w:w="110" w:type="dxa"/>
            </w:tcMar>
            <w:vAlign w:val="center"/>
          </w:tcPr>
          <w:p>
            <w:pPr>
              <w:spacing w:after="0"/>
            </w:pPr>
            <w:r>
              <w:rPr>
                <w:color w:val="142033"/>
                <w:sz w:val="15"/>
              </w:rPr>
              <w:t>Baseline Watch séparée</w:t>
            </w:r>
          </w:p>
        </w:tc>
        <w:tc>
          <w:tcPr>
            <w:tcW w:type="dxa" w:w="1700"/>
            <w:tcMar>
              <w:top w:w="90" w:type="dxa"/>
              <w:start w:w="110" w:type="dxa"/>
              <w:bottom w:w="90" w:type="dxa"/>
              <w:end w:w="110" w:type="dxa"/>
            </w:tcMar>
            <w:vAlign w:val="center"/>
          </w:tcPr>
          <w:p>
            <w:pPr>
              <w:spacing w:after="0"/>
            </w:pPr>
            <w:r>
              <w:rPr>
                <w:color w:val="142033"/>
                <w:sz w:val="15"/>
              </w:rPr>
              <w:t>LIVRÉ</w:t>
            </w:r>
          </w:p>
        </w:tc>
        <w:tc>
          <w:tcPr>
            <w:tcW w:type="dxa" w:w="2150"/>
            <w:tcMar>
              <w:top w:w="90" w:type="dxa"/>
              <w:start w:w="110" w:type="dxa"/>
              <w:bottom w:w="90" w:type="dxa"/>
              <w:end w:w="110" w:type="dxa"/>
            </w:tcMar>
            <w:vAlign w:val="center"/>
          </w:tcPr>
          <w:p>
            <w:pPr>
              <w:spacing w:after="0"/>
            </w:pPr>
            <w:r>
              <w:rPr>
                <w:color w:val="142033"/>
                <w:sz w:val="15"/>
              </w:rPr>
              <w:t>Logique unitaire</w:t>
            </w:r>
          </w:p>
        </w:tc>
        <w:tc>
          <w:tcPr>
            <w:tcW w:type="dxa" w:w="3100"/>
            <w:tcMar>
              <w:top w:w="90" w:type="dxa"/>
              <w:start w:w="110" w:type="dxa"/>
              <w:bottom w:w="90" w:type="dxa"/>
              <w:end w:w="110" w:type="dxa"/>
            </w:tcMar>
            <w:vAlign w:val="center"/>
          </w:tcPr>
          <w:p>
            <w:pPr>
              <w:spacing w:after="0"/>
            </w:pPr>
            <w:r>
              <w:rPr>
                <w:color w:val="142033"/>
                <w:sz w:val="15"/>
              </w:rPr>
              <w:t>Corriger contexte par défaut</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Ma Cohérence 5–5</w:t>
            </w:r>
          </w:p>
        </w:tc>
        <w:tc>
          <w:tcPr>
            <w:tcW w:type="dxa" w:w="1700"/>
            <w:tcMar>
              <w:top w:w="90" w:type="dxa"/>
              <w:start w:w="110" w:type="dxa"/>
              <w:bottom w:w="90" w:type="dxa"/>
              <w:end w:w="110" w:type="dxa"/>
            </w:tcMar>
            <w:vAlign w:val="center"/>
            <w:shd w:fill="F2F6FA"/>
          </w:tcPr>
          <w:p>
            <w:pPr>
              <w:spacing w:after="0"/>
            </w:pPr>
            <w:r>
              <w:rPr>
                <w:color w:val="142033"/>
                <w:sz w:val="15"/>
              </w:rPr>
              <w:t>LIVRÉ</w:t>
            </w:r>
          </w:p>
        </w:tc>
        <w:tc>
          <w:tcPr>
            <w:tcW w:type="dxa" w:w="2150"/>
            <w:tcMar>
              <w:top w:w="90" w:type="dxa"/>
              <w:start w:w="110" w:type="dxa"/>
              <w:bottom w:w="90" w:type="dxa"/>
              <w:end w:w="110" w:type="dxa"/>
            </w:tcMar>
            <w:vAlign w:val="center"/>
            <w:shd w:fill="F2F6FA"/>
          </w:tcPr>
          <w:p>
            <w:pPr>
              <w:spacing w:after="0"/>
            </w:pPr>
            <w:r>
              <w:rPr>
                <w:color w:val="142033"/>
                <w:sz w:val="15"/>
              </w:rPr>
              <w:t>Simulateur UI</w:t>
            </w:r>
          </w:p>
        </w:tc>
        <w:tc>
          <w:tcPr>
            <w:tcW w:type="dxa" w:w="3100"/>
            <w:tcMar>
              <w:top w:w="90" w:type="dxa"/>
              <w:start w:w="110" w:type="dxa"/>
              <w:bottom w:w="90" w:type="dxa"/>
              <w:end w:w="110" w:type="dxa"/>
            </w:tcMar>
            <w:vAlign w:val="center"/>
            <w:shd w:fill="F2F6FA"/>
          </w:tcPr>
          <w:p>
            <w:pPr>
              <w:spacing w:after="0"/>
            </w:pPr>
            <w:r>
              <w:rPr>
                <w:color w:val="142033"/>
                <w:sz w:val="15"/>
              </w:rPr>
              <w:t>Éviter pollution de baseline</w:t>
            </w:r>
          </w:p>
        </w:tc>
      </w:tr>
      <w:tr>
        <w:trPr>
          <w:cantSplit/>
        </w:trPr>
        <w:tc>
          <w:tcPr>
            <w:tcW w:type="dxa" w:w="2250"/>
            <w:tcMar>
              <w:top w:w="90" w:type="dxa"/>
              <w:start w:w="110" w:type="dxa"/>
              <w:bottom w:w="90" w:type="dxa"/>
              <w:end w:w="110" w:type="dxa"/>
            </w:tcMar>
            <w:vAlign w:val="center"/>
          </w:tcPr>
          <w:p>
            <w:pPr>
              <w:spacing w:after="0"/>
            </w:pPr>
            <w:r>
              <w:rPr>
                <w:color w:val="142033"/>
                <w:sz w:val="15"/>
              </w:rPr>
              <w:t>6 exercices haptiques</w:t>
            </w:r>
          </w:p>
        </w:tc>
        <w:tc>
          <w:tcPr>
            <w:tcW w:type="dxa" w:w="1700"/>
            <w:tcMar>
              <w:top w:w="90" w:type="dxa"/>
              <w:start w:w="110" w:type="dxa"/>
              <w:bottom w:w="90" w:type="dxa"/>
              <w:end w:w="110" w:type="dxa"/>
            </w:tcMar>
            <w:vAlign w:val="center"/>
          </w:tcPr>
          <w:p>
            <w:pPr>
              <w:spacing w:after="0"/>
            </w:pPr>
            <w:r>
              <w:rPr>
                <w:color w:val="142033"/>
                <w:sz w:val="15"/>
              </w:rPr>
              <w:t>LIVRÉ</w:t>
            </w:r>
          </w:p>
        </w:tc>
        <w:tc>
          <w:tcPr>
            <w:tcW w:type="dxa" w:w="2150"/>
            <w:tcMar>
              <w:top w:w="90" w:type="dxa"/>
              <w:start w:w="110" w:type="dxa"/>
              <w:bottom w:w="90" w:type="dxa"/>
              <w:end w:w="110" w:type="dxa"/>
            </w:tcMar>
            <w:vAlign w:val="center"/>
          </w:tcPr>
          <w:p>
            <w:pPr>
              <w:spacing w:after="0"/>
            </w:pPr>
            <w:r>
              <w:rPr>
                <w:color w:val="142033"/>
                <w:sz w:val="15"/>
              </w:rPr>
              <w:t>À FAIRE sur appareil</w:t>
            </w:r>
          </w:p>
        </w:tc>
        <w:tc>
          <w:tcPr>
            <w:tcW w:type="dxa" w:w="3100"/>
            <w:tcMar>
              <w:top w:w="90" w:type="dxa"/>
              <w:start w:w="110" w:type="dxa"/>
              <w:bottom w:w="90" w:type="dxa"/>
              <w:end w:w="110" w:type="dxa"/>
            </w:tcMar>
            <w:vAlign w:val="center"/>
          </w:tcPr>
          <w:p>
            <w:pPr>
              <w:spacing w:after="0"/>
            </w:pPr>
            <w:r>
              <w:rPr>
                <w:color w:val="142033"/>
                <w:sz w:val="15"/>
              </w:rPr>
              <w:t>Corriger arbitre P0</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Avant → exercice → après</w:t>
            </w:r>
          </w:p>
        </w:tc>
        <w:tc>
          <w:tcPr>
            <w:tcW w:type="dxa" w:w="1700"/>
            <w:tcMar>
              <w:top w:w="90" w:type="dxa"/>
              <w:start w:w="110" w:type="dxa"/>
              <w:bottom w:w="90" w:type="dxa"/>
              <w:end w:w="110" w:type="dxa"/>
            </w:tcMar>
            <w:vAlign w:val="center"/>
            <w:shd w:fill="F2F6FA"/>
          </w:tcPr>
          <w:p>
            <w:pPr>
              <w:spacing w:after="0"/>
            </w:pPr>
            <w:r>
              <w:rPr>
                <w:color w:val="142033"/>
                <w:sz w:val="15"/>
              </w:rPr>
              <w:t>LIVRÉ</w:t>
            </w:r>
          </w:p>
        </w:tc>
        <w:tc>
          <w:tcPr>
            <w:tcW w:type="dxa" w:w="2150"/>
            <w:tcMar>
              <w:top w:w="90" w:type="dxa"/>
              <w:start w:w="110" w:type="dxa"/>
              <w:bottom w:w="90" w:type="dxa"/>
              <w:end w:w="110" w:type="dxa"/>
            </w:tcMar>
            <w:vAlign w:val="center"/>
            <w:shd w:fill="F2F6FA"/>
          </w:tcPr>
          <w:p>
            <w:pPr>
              <w:spacing w:after="0"/>
            </w:pPr>
            <w:r>
              <w:rPr>
                <w:color w:val="142033"/>
                <w:sz w:val="15"/>
              </w:rPr>
              <w:t>À FAIRE</w:t>
            </w:r>
          </w:p>
        </w:tc>
        <w:tc>
          <w:tcPr>
            <w:tcW w:type="dxa" w:w="3100"/>
            <w:tcMar>
              <w:top w:w="90" w:type="dxa"/>
              <w:start w:w="110" w:type="dxa"/>
              <w:bottom w:w="90" w:type="dxa"/>
              <w:end w:w="110" w:type="dxa"/>
            </w:tcMar>
            <w:vAlign w:val="center"/>
            <w:shd w:fill="F2F6FA"/>
          </w:tcPr>
          <w:p>
            <w:pPr>
              <w:spacing w:after="0"/>
            </w:pPr>
            <w:r>
              <w:rPr>
                <w:color w:val="142033"/>
                <w:sz w:val="15"/>
              </w:rPr>
              <w:t>Gérer annulation/durée réelle</w:t>
            </w:r>
          </w:p>
        </w:tc>
      </w:tr>
      <w:tr>
        <w:trPr>
          <w:cantSplit/>
        </w:trPr>
        <w:tc>
          <w:tcPr>
            <w:tcW w:type="dxa" w:w="2250"/>
            <w:tcMar>
              <w:top w:w="90" w:type="dxa"/>
              <w:start w:w="110" w:type="dxa"/>
              <w:bottom w:w="90" w:type="dxa"/>
              <w:end w:w="110" w:type="dxa"/>
            </w:tcMar>
            <w:vAlign w:val="center"/>
          </w:tcPr>
          <w:p>
            <w:pPr>
              <w:spacing w:after="0"/>
            </w:pPr>
            <w:r>
              <w:rPr>
                <w:color w:val="142033"/>
                <w:sz w:val="15"/>
              </w:rPr>
              <w:t>Miroir Estimation Watch</w:t>
            </w:r>
          </w:p>
        </w:tc>
        <w:tc>
          <w:tcPr>
            <w:tcW w:type="dxa" w:w="1700"/>
            <w:tcMar>
              <w:top w:w="90" w:type="dxa"/>
              <w:start w:w="110" w:type="dxa"/>
              <w:bottom w:w="90" w:type="dxa"/>
              <w:end w:w="110" w:type="dxa"/>
            </w:tcMar>
            <w:vAlign w:val="center"/>
          </w:tcPr>
          <w:p>
            <w:pPr>
              <w:spacing w:after="0"/>
            </w:pPr>
            <w:r>
              <w:rPr>
                <w:color w:val="142033"/>
                <w:sz w:val="15"/>
              </w:rPr>
              <w:t>LIVRÉ</w:t>
            </w:r>
          </w:p>
        </w:tc>
        <w:tc>
          <w:tcPr>
            <w:tcW w:type="dxa" w:w="2150"/>
            <w:tcMar>
              <w:top w:w="90" w:type="dxa"/>
              <w:start w:w="110" w:type="dxa"/>
              <w:bottom w:w="90" w:type="dxa"/>
              <w:end w:w="110" w:type="dxa"/>
            </w:tcMar>
            <w:vAlign w:val="center"/>
          </w:tcPr>
          <w:p>
            <w:pPr>
              <w:spacing w:after="0"/>
            </w:pPr>
            <w:r>
              <w:rPr>
                <w:color w:val="142033"/>
                <w:sz w:val="15"/>
              </w:rPr>
              <w:t>À FAIRE</w:t>
            </w:r>
          </w:p>
        </w:tc>
        <w:tc>
          <w:tcPr>
            <w:tcW w:type="dxa" w:w="3100"/>
            <w:tcMar>
              <w:top w:w="90" w:type="dxa"/>
              <w:start w:w="110" w:type="dxa"/>
              <w:bottom w:w="90" w:type="dxa"/>
              <w:end w:w="110" w:type="dxa"/>
            </w:tcMar>
            <w:vAlign w:val="center"/>
          </w:tcPr>
          <w:p>
            <w:pPr>
              <w:spacing w:after="0"/>
            </w:pPr>
            <w:r>
              <w:rPr>
                <w:color w:val="142033"/>
                <w:sz w:val="15"/>
              </w:rPr>
              <w:t>Mesure puis haptique, jamais simultanées</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Miroir connecté iPhone</w:t>
            </w:r>
          </w:p>
        </w:tc>
        <w:tc>
          <w:tcPr>
            <w:tcW w:type="dxa" w:w="1700"/>
            <w:tcMar>
              <w:top w:w="90" w:type="dxa"/>
              <w:start w:w="110" w:type="dxa"/>
              <w:bottom w:w="90" w:type="dxa"/>
              <w:end w:w="110" w:type="dxa"/>
            </w:tcMar>
            <w:vAlign w:val="center"/>
            <w:shd w:fill="F2F6FA"/>
          </w:tcPr>
          <w:p>
            <w:pPr>
              <w:spacing w:after="0"/>
            </w:pPr>
            <w:r>
              <w:rPr>
                <w:color w:val="142033"/>
                <w:sz w:val="15"/>
              </w:rPr>
              <w:t>PARTIEL</w:t>
            </w:r>
          </w:p>
        </w:tc>
        <w:tc>
          <w:tcPr>
            <w:tcW w:type="dxa" w:w="2150"/>
            <w:tcMar>
              <w:top w:w="90" w:type="dxa"/>
              <w:start w:w="110" w:type="dxa"/>
              <w:bottom w:w="90" w:type="dxa"/>
              <w:end w:w="110" w:type="dxa"/>
            </w:tcMar>
            <w:vAlign w:val="center"/>
            <w:shd w:fill="F2F6FA"/>
          </w:tcPr>
          <w:p>
            <w:pPr>
              <w:spacing w:after="0"/>
            </w:pPr>
            <w:r>
              <w:rPr>
                <w:color w:val="142033"/>
                <w:sz w:val="15"/>
              </w:rPr>
              <w:t>Non fonctionnel E2E</w:t>
            </w:r>
          </w:p>
        </w:tc>
        <w:tc>
          <w:tcPr>
            <w:tcW w:type="dxa" w:w="3100"/>
            <w:tcMar>
              <w:top w:w="90" w:type="dxa"/>
              <w:start w:w="110" w:type="dxa"/>
              <w:bottom w:w="90" w:type="dxa"/>
              <w:end w:w="110" w:type="dxa"/>
            </w:tcMar>
            <w:vAlign w:val="center"/>
            <w:shd w:fill="F2F6FA"/>
          </w:tcPr>
          <w:p>
            <w:pPr>
              <w:spacing w:after="0"/>
            </w:pPr>
            <w:r>
              <w:rPr>
                <w:color w:val="142033"/>
                <w:sz w:val="15"/>
              </w:rPr>
              <w:t>Aligner mirrorCommand</w:t>
            </w:r>
          </w:p>
        </w:tc>
      </w:tr>
      <w:tr>
        <w:trPr>
          <w:cantSplit/>
        </w:trPr>
        <w:tc>
          <w:tcPr>
            <w:tcW w:type="dxa" w:w="2250"/>
            <w:tcMar>
              <w:top w:w="90" w:type="dxa"/>
              <w:start w:w="110" w:type="dxa"/>
              <w:bottom w:w="90" w:type="dxa"/>
              <w:end w:w="110" w:type="dxa"/>
            </w:tcMar>
            <w:vAlign w:val="center"/>
          </w:tcPr>
          <w:p>
            <w:pPr>
              <w:spacing w:after="0"/>
            </w:pPr>
            <w:r>
              <w:rPr>
                <w:color w:val="142033"/>
                <w:sz w:val="15"/>
              </w:rPr>
              <w:t>Historique local / 7 jours</w:t>
            </w:r>
          </w:p>
        </w:tc>
        <w:tc>
          <w:tcPr>
            <w:tcW w:type="dxa" w:w="1700"/>
            <w:tcMar>
              <w:top w:w="90" w:type="dxa"/>
              <w:start w:w="110" w:type="dxa"/>
              <w:bottom w:w="90" w:type="dxa"/>
              <w:end w:w="110" w:type="dxa"/>
            </w:tcMar>
            <w:vAlign w:val="center"/>
          </w:tcPr>
          <w:p>
            <w:pPr>
              <w:spacing w:after="0"/>
            </w:pPr>
            <w:r>
              <w:rPr>
                <w:color w:val="142033"/>
                <w:sz w:val="15"/>
              </w:rPr>
              <w:t>LIVRÉ</w:t>
            </w:r>
          </w:p>
        </w:tc>
        <w:tc>
          <w:tcPr>
            <w:tcW w:type="dxa" w:w="2150"/>
            <w:tcMar>
              <w:top w:w="90" w:type="dxa"/>
              <w:start w:w="110" w:type="dxa"/>
              <w:bottom w:w="90" w:type="dxa"/>
              <w:end w:w="110" w:type="dxa"/>
            </w:tcMar>
            <w:vAlign w:val="center"/>
          </w:tcPr>
          <w:p>
            <w:pPr>
              <w:spacing w:after="0"/>
            </w:pPr>
            <w:r>
              <w:rPr>
                <w:color w:val="142033"/>
                <w:sz w:val="15"/>
              </w:rPr>
              <w:t>Simulateur</w:t>
            </w:r>
          </w:p>
        </w:tc>
        <w:tc>
          <w:tcPr>
            <w:tcW w:type="dxa" w:w="3100"/>
            <w:tcMar>
              <w:top w:w="90" w:type="dxa"/>
              <w:start w:w="110" w:type="dxa"/>
              <w:bottom w:w="90" w:type="dxa"/>
              <w:end w:w="110" w:type="dxa"/>
            </w:tcMar>
            <w:vAlign w:val="center"/>
          </w:tcPr>
          <w:p>
            <w:pPr>
              <w:spacing w:after="0"/>
            </w:pPr>
            <w:r>
              <w:rPr>
                <w:color w:val="142033"/>
                <w:sz w:val="15"/>
              </w:rPr>
              <w:t>Tester suppressions/conflits</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Sync hors ligne</w:t>
            </w:r>
          </w:p>
        </w:tc>
        <w:tc>
          <w:tcPr>
            <w:tcW w:type="dxa" w:w="1700"/>
            <w:tcMar>
              <w:top w:w="90" w:type="dxa"/>
              <w:start w:w="110" w:type="dxa"/>
              <w:bottom w:w="90" w:type="dxa"/>
              <w:end w:w="110" w:type="dxa"/>
            </w:tcMar>
            <w:vAlign w:val="center"/>
            <w:shd w:fill="F2F6FA"/>
          </w:tcPr>
          <w:p>
            <w:pPr>
              <w:spacing w:after="0"/>
            </w:pPr>
            <w:r>
              <w:rPr>
                <w:color w:val="142033"/>
                <w:sz w:val="15"/>
              </w:rPr>
              <w:t>LIVRÉ</w:t>
            </w:r>
          </w:p>
        </w:tc>
        <w:tc>
          <w:tcPr>
            <w:tcW w:type="dxa" w:w="2150"/>
            <w:tcMar>
              <w:top w:w="90" w:type="dxa"/>
              <w:start w:w="110" w:type="dxa"/>
              <w:bottom w:w="90" w:type="dxa"/>
              <w:end w:w="110" w:type="dxa"/>
            </w:tcMar>
            <w:vAlign w:val="center"/>
            <w:shd w:fill="F2F6FA"/>
          </w:tcPr>
          <w:p>
            <w:pPr>
              <w:spacing w:after="0"/>
            </w:pPr>
            <w:r>
              <w:rPr>
                <w:color w:val="142033"/>
                <w:sz w:val="15"/>
              </w:rPr>
              <w:t>À FAIRE appairé</w:t>
            </w:r>
          </w:p>
        </w:tc>
        <w:tc>
          <w:tcPr>
            <w:tcW w:type="dxa" w:w="3100"/>
            <w:tcMar>
              <w:top w:w="90" w:type="dxa"/>
              <w:start w:w="110" w:type="dxa"/>
              <w:bottom w:w="90" w:type="dxa"/>
              <w:end w:w="110" w:type="dxa"/>
            </w:tcMar>
            <w:vAlign w:val="center"/>
            <w:shd w:fill="F2F6FA"/>
          </w:tcPr>
          <w:p>
            <w:pPr>
              <w:spacing w:after="0"/>
            </w:pPr>
            <w:r>
              <w:rPr>
                <w:color w:val="142033"/>
                <w:sz w:val="15"/>
              </w:rPr>
              <w:t>Tester outbox/ack/déduplication</w:t>
            </w:r>
          </w:p>
        </w:tc>
      </w:tr>
      <w:tr>
        <w:trPr>
          <w:cantSplit/>
        </w:trPr>
        <w:tc>
          <w:tcPr>
            <w:tcW w:type="dxa" w:w="2250"/>
            <w:tcMar>
              <w:top w:w="90" w:type="dxa"/>
              <w:start w:w="110" w:type="dxa"/>
              <w:bottom w:w="90" w:type="dxa"/>
              <w:end w:w="110" w:type="dxa"/>
            </w:tcMar>
            <w:vAlign w:val="center"/>
          </w:tcPr>
          <w:p>
            <w:pPr>
              <w:spacing w:after="0"/>
            </w:pPr>
            <w:r>
              <w:rPr>
                <w:color w:val="142033"/>
                <w:sz w:val="15"/>
              </w:rPr>
              <w:t>Export / conservation</w:t>
            </w:r>
          </w:p>
        </w:tc>
        <w:tc>
          <w:tcPr>
            <w:tcW w:type="dxa" w:w="1700"/>
            <w:tcMar>
              <w:top w:w="90" w:type="dxa"/>
              <w:start w:w="110" w:type="dxa"/>
              <w:bottom w:w="90" w:type="dxa"/>
              <w:end w:w="110" w:type="dxa"/>
            </w:tcMar>
            <w:vAlign w:val="center"/>
          </w:tcPr>
          <w:p>
            <w:pPr>
              <w:spacing w:after="0"/>
            </w:pPr>
            <w:r>
              <w:rPr>
                <w:color w:val="142033"/>
                <w:sz w:val="15"/>
              </w:rPr>
              <w:t>DÉCISION V1</w:t>
            </w:r>
          </w:p>
        </w:tc>
        <w:tc>
          <w:tcPr>
            <w:tcW w:type="dxa" w:w="2150"/>
            <w:tcMar>
              <w:top w:w="90" w:type="dxa"/>
              <w:start w:w="110" w:type="dxa"/>
              <w:bottom w:w="90" w:type="dxa"/>
              <w:end w:w="110" w:type="dxa"/>
            </w:tcMar>
            <w:vAlign w:val="center"/>
          </w:tcPr>
          <w:p>
            <w:pPr>
              <w:spacing w:after="0"/>
            </w:pPr>
            <w:r>
              <w:rPr>
                <w:color w:val="142033"/>
                <w:sz w:val="15"/>
              </w:rPr>
              <w:t>iPhone uniquement</w:t>
            </w:r>
          </w:p>
        </w:tc>
        <w:tc>
          <w:tcPr>
            <w:tcW w:type="dxa" w:w="3100"/>
            <w:tcMar>
              <w:top w:w="90" w:type="dxa"/>
              <w:start w:w="110" w:type="dxa"/>
              <w:bottom w:w="90" w:type="dxa"/>
              <w:end w:w="110" w:type="dxa"/>
            </w:tcMar>
            <w:vAlign w:val="center"/>
          </w:tcPr>
          <w:p>
            <w:pPr>
              <w:spacing w:after="0"/>
            </w:pPr>
            <w:r>
              <w:rPr>
                <w:color w:val="142033"/>
                <w:sz w:val="15"/>
              </w:rPr>
              <w:t>Ne pas dupliquer sur Watch</w:t>
            </w:r>
          </w:p>
        </w:tc>
      </w:tr>
      <w:tr>
        <w:trPr>
          <w:cantSplit/>
        </w:trPr>
        <w:tc>
          <w:tcPr>
            <w:tcW w:type="dxa" w:w="2250"/>
            <w:tcMar>
              <w:top w:w="90" w:type="dxa"/>
              <w:start w:w="110" w:type="dxa"/>
              <w:bottom w:w="90" w:type="dxa"/>
              <w:end w:w="110" w:type="dxa"/>
            </w:tcMar>
            <w:vAlign w:val="center"/>
            <w:shd w:fill="F2F6FA"/>
          </w:tcPr>
          <w:p>
            <w:pPr>
              <w:spacing w:after="0"/>
            </w:pPr>
            <w:r>
              <w:rPr>
                <w:color w:val="142033"/>
                <w:sz w:val="15"/>
              </w:rPr>
              <w:t>Mode données synthétiques</w:t>
            </w:r>
          </w:p>
        </w:tc>
        <w:tc>
          <w:tcPr>
            <w:tcW w:type="dxa" w:w="1700"/>
            <w:tcMar>
              <w:top w:w="90" w:type="dxa"/>
              <w:start w:w="110" w:type="dxa"/>
              <w:bottom w:w="90" w:type="dxa"/>
              <w:end w:w="110" w:type="dxa"/>
            </w:tcMar>
            <w:vAlign w:val="center"/>
            <w:shd w:fill="F2F6FA"/>
          </w:tcPr>
          <w:p>
            <w:pPr>
              <w:spacing w:after="0"/>
            </w:pPr>
            <w:r>
              <w:rPr>
                <w:color w:val="142033"/>
                <w:sz w:val="15"/>
              </w:rPr>
              <w:t>À FAIRE</w:t>
            </w:r>
          </w:p>
        </w:tc>
        <w:tc>
          <w:tcPr>
            <w:tcW w:type="dxa" w:w="2150"/>
            <w:tcMar>
              <w:top w:w="90" w:type="dxa"/>
              <w:start w:w="110" w:type="dxa"/>
              <w:bottom w:w="90" w:type="dxa"/>
              <w:end w:w="110" w:type="dxa"/>
            </w:tcMar>
            <w:vAlign w:val="center"/>
            <w:shd w:fill="F2F6FA"/>
          </w:tcPr>
          <w:p>
            <w:pPr>
              <w:spacing w:after="0"/>
            </w:pPr>
            <w:r>
              <w:rPr>
                <w:color w:val="142033"/>
                <w:sz w:val="15"/>
              </w:rPr>
              <w:t>Bloquant simulateur</w:t>
            </w:r>
          </w:p>
        </w:tc>
        <w:tc>
          <w:tcPr>
            <w:tcW w:type="dxa" w:w="3100"/>
            <w:tcMar>
              <w:top w:w="90" w:type="dxa"/>
              <w:start w:w="110" w:type="dxa"/>
              <w:bottom w:w="90" w:type="dxa"/>
              <w:end w:w="110" w:type="dxa"/>
            </w:tcMar>
            <w:vAlign w:val="center"/>
            <w:shd w:fill="F2F6FA"/>
          </w:tcPr>
          <w:p>
            <w:pPr>
              <w:spacing w:after="0"/>
            </w:pPr>
            <w:r>
              <w:rPr>
                <w:color w:val="142033"/>
                <w:sz w:val="15"/>
              </w:rPr>
              <w:t>Priorité P0 dev</w:t>
            </w:r>
          </w:p>
        </w:tc>
      </w:tr>
    </w:tbl>
    <w:p>
      <w:pPr>
        <w:spacing w:after="0"/>
      </w:pPr>
    </w:p>
    <w:p>
      <w:pPr>
        <w:pStyle w:val="Heading2"/>
        <w:keepNext/>
      </w:pPr>
      <w:r>
        <w:t>5.2 Machine de mesure</w:t>
      </w:r>
    </w:p>
    <w:p>
      <w:pPr>
        <w:pStyle w:val="ListNumber"/>
        <w:numPr>
          <w:ilvl w:val="0"/>
          <w:numId w:val="11"/>
        </w:numPr>
      </w:pPr>
      <w:r>
        <w:t>Demander l’autorisation HealthKit et démarrer une HKWorkoutSession .mindAndBody.</w:t>
      </w:r>
    </w:p>
    <w:p>
      <w:pPr>
        <w:pStyle w:val="ListNumber"/>
        <w:numPr>
          <w:ilvl w:val="0"/>
          <w:numId w:val="11"/>
        </w:numPr>
      </w:pPr>
      <w:r>
        <w:t>Attendre le premier BPM valide pendant au maximum 30 secondes.</w:t>
      </w:r>
    </w:p>
    <w:p>
      <w:pPr>
        <w:pStyle w:val="ListNumber"/>
        <w:numPr>
          <w:ilvl w:val="0"/>
          <w:numId w:val="11"/>
        </w:numPr>
      </w:pPr>
      <w:r>
        <w:t>Collecter pendant 60 secondes à partir du premier BPM valide.</w:t>
      </w:r>
    </w:p>
    <w:p>
      <w:pPr>
        <w:pStyle w:val="ListNumber"/>
        <w:numPr>
          <w:ilvl w:val="0"/>
          <w:numId w:val="11"/>
        </w:numPr>
      </w:pPr>
      <w:r>
        <w:t>Filtrer les valeurs hors 35–220 BPM.</w:t>
      </w:r>
    </w:p>
    <w:p>
      <w:pPr>
        <w:pStyle w:val="ListNumber"/>
        <w:numPr>
          <w:ilvl w:val="0"/>
          <w:numId w:val="11"/>
        </w:numPr>
      </w:pPr>
      <w:r>
        <w:t>Valider au moins 8 échantillons, 45 secondes de couverture et aucun silence supérieur à 15 secondes.</w:t>
      </w:r>
    </w:p>
    <w:p>
      <w:pPr>
        <w:pStyle w:val="ListNumber"/>
        <w:numPr>
          <w:ilvl w:val="0"/>
          <w:numId w:val="11"/>
        </w:numPr>
      </w:pPr>
      <w:r>
        <w:t>Calculer BPM courant/moyen/min/max et qualité ; ne jamais calculer RMSSD/PRV.</w:t>
      </w:r>
    </w:p>
    <w:p>
      <w:pPr>
        <w:pStyle w:val="ListNumber"/>
        <w:numPr>
          <w:ilvl w:val="0"/>
          <w:numId w:val="11"/>
        </w:numPr>
      </w:pPr>
      <w:r>
        <w:t>Pour une mesure technique, terminer par discardWorkout().</w:t>
      </w:r>
    </w:p>
    <w:p>
      <w:pPr>
        <w:spacing w:before="120" w:after="160"/>
        <w:ind w:left="173" w:right="173"/>
        <w:shd w:fill="FFF1D9"/>
        <w:pBdr>
          <w:left w:val="single" w:sz="18" w:space="8" w:color="E99A30"/>
        </w:pBdr>
      </w:pPr>
      <w:r>
        <w:rPr>
          <w:b/>
        </w:rPr>
        <w:t xml:space="preserve">À calibrer.  </w:t>
      </w:r>
      <w:r>
        <w:t>La cadence de mises à jour de HKLiveWorkoutBuilder varie. Les exigences « 8 échantillons / 45 s / gap 15 s » sont cohérentes sur le papier, mais doivent être confirmées sur Series 10 avant toute modification.</w:t>
      </w:r>
    </w:p>
    <w:p>
      <w:pPr>
        <w:pStyle w:val="Heading2"/>
        <w:keepNext/>
      </w:pPr>
      <w:r>
        <w:t>5.3 Baseline Watch</w:t>
      </w:r>
    </w:p>
    <w:p>
      <w:pPr>
        <w:pStyle w:val="ListBullet"/>
      </w:pPr>
      <w:r>
        <w:t>Source obligatoire appleWatchOptical, mesure valide, qualité ≥ 65 %, contexte comparable au repos.</w:t>
      </w:r>
    </w:p>
    <w:p>
      <w:pPr>
        <w:pStyle w:val="ListBullet"/>
      </w:pPr>
      <w:r>
        <w:t>Provisoire après 5 mesures ; personnalisée après 10.</w:t>
      </w:r>
    </w:p>
    <w:p>
      <w:pPr>
        <w:pStyle w:val="ListBullet"/>
      </w:pPr>
      <w:r>
        <w:t>Comparaison médiane / écart absolu médian : habituel, légèrement différent, clairement différent.</w:t>
      </w:r>
    </w:p>
    <w:p>
      <w:pPr>
        <w:pStyle w:val="ListBullet"/>
      </w:pPr>
      <w:r>
        <w:t>Aucune note de stress 0–100.</w:t>
      </w:r>
    </w:p>
    <w:p>
      <w:pPr>
        <w:spacing w:before="120" w:after="160"/>
        <w:ind w:left="173" w:right="173"/>
        <w:shd w:fill="FDE8E7"/>
        <w:pBdr>
          <w:left w:val="single" w:sz="18" w:space="8" w:color="D85B55"/>
        </w:pBdr>
      </w:pPr>
      <w:r>
        <w:rPr>
          <w:b/>
        </w:rPr>
        <w:t xml:space="preserve">Dette d’alignement.  </w:t>
      </w:r>
      <w:r>
        <w:t>Les seuils Swift et TypeScript de comparaison robuste diffèrent actuellement. Ajouter des fixtures communes et choisir un seul algorithme.</w:t>
      </w:r>
    </w:p>
    <w:p>
      <w:pPr>
        <w:pStyle w:val="Heading2"/>
        <w:keepNext/>
      </w:pPr>
      <w:r>
        <w:t>5.4 Exercices et Ma Cohérence</w:t>
      </w:r>
    </w:p>
    <w:tbl>
      <w:tblPr>
        <w:tblStyle w:val="TableGrid"/>
        <w:tblW w:type="dxa" w:w="9200"/>
        <w:jc w:val="center"/>
        <w:tblLayout w:type="fixed"/>
        <w:tblLook w:firstColumn="1" w:firstRow="1" w:lastColumn="0" w:lastRow="0" w:noHBand="0" w:noVBand="1" w:val="04A0"/>
      </w:tblPr>
      <w:tblGrid>
        <w:gridCol w:w="3300"/>
        <w:gridCol w:w="1300"/>
        <w:gridCol w:w="1700"/>
        <w:gridCol w:w="2900"/>
      </w:tblGrid>
      <w:tr>
        <w:trPr>
          <w:tblHeader w:val="true"/>
          <w:cantSplit/>
        </w:trPr>
        <w:tc>
          <w:tcPr>
            <w:tcW w:type="dxa" w:w="3300"/>
            <w:shd w:fill="061B36"/>
            <w:tcMar>
              <w:top w:w="90" w:type="dxa"/>
              <w:start w:w="110" w:type="dxa"/>
              <w:bottom w:w="90" w:type="dxa"/>
              <w:end w:w="110" w:type="dxa"/>
            </w:tcMar>
            <w:vAlign w:val="center"/>
          </w:tcPr>
          <w:p>
            <w:pPr>
              <w:spacing w:after="0"/>
            </w:pPr>
            <w:r>
              <w:rPr>
                <w:b/>
                <w:color w:val="FFFFFF"/>
                <w:sz w:val="17"/>
              </w:rPr>
              <w:t>Protocole</w:t>
            </w:r>
          </w:p>
        </w:tc>
        <w:tc>
          <w:tcPr>
            <w:tcW w:type="dxa" w:w="1300"/>
            <w:shd w:fill="061B36"/>
            <w:tcMar>
              <w:top w:w="90" w:type="dxa"/>
              <w:start w:w="110" w:type="dxa"/>
              <w:bottom w:w="90" w:type="dxa"/>
              <w:end w:w="110" w:type="dxa"/>
            </w:tcMar>
            <w:vAlign w:val="center"/>
          </w:tcPr>
          <w:p>
            <w:pPr>
              <w:spacing w:after="0"/>
            </w:pPr>
            <w:r>
              <w:rPr>
                <w:b/>
                <w:color w:val="FFFFFF"/>
                <w:sz w:val="17"/>
              </w:rPr>
              <w:t>Durée</w:t>
            </w:r>
          </w:p>
        </w:tc>
        <w:tc>
          <w:tcPr>
            <w:tcW w:type="dxa" w:w="1700"/>
            <w:shd w:fill="061B36"/>
            <w:tcMar>
              <w:top w:w="90" w:type="dxa"/>
              <w:start w:w="110" w:type="dxa"/>
              <w:bottom w:w="90" w:type="dxa"/>
              <w:end w:w="110" w:type="dxa"/>
            </w:tcMar>
            <w:vAlign w:val="center"/>
          </w:tcPr>
          <w:p>
            <w:pPr>
              <w:spacing w:after="0"/>
            </w:pPr>
            <w:r>
              <w:rPr>
                <w:b/>
                <w:color w:val="FFFFFF"/>
                <w:sz w:val="17"/>
              </w:rPr>
              <w:t>Capteur</w:t>
            </w:r>
          </w:p>
        </w:tc>
        <w:tc>
          <w:tcPr>
            <w:tcW w:type="dxa" w:w="2900"/>
            <w:shd w:fill="061B36"/>
            <w:tcMar>
              <w:top w:w="90" w:type="dxa"/>
              <w:start w:w="110" w:type="dxa"/>
              <w:bottom w:w="90" w:type="dxa"/>
              <w:end w:w="110" w:type="dxa"/>
            </w:tcMar>
            <w:vAlign w:val="center"/>
          </w:tcPr>
          <w:p>
            <w:pPr>
              <w:spacing w:after="0"/>
            </w:pPr>
            <w:r>
              <w:rPr>
                <w:b/>
                <w:color w:val="FFFFFF"/>
                <w:sz w:val="17"/>
              </w:rPr>
              <w:t>Haptique</w:t>
            </w:r>
          </w:p>
        </w:tc>
      </w:tr>
      <w:tr>
        <w:trPr>
          <w:cantSplit/>
        </w:trPr>
        <w:tc>
          <w:tcPr>
            <w:tcW w:type="dxa" w:w="3300"/>
            <w:tcMar>
              <w:top w:w="90" w:type="dxa"/>
              <w:start w:w="110" w:type="dxa"/>
              <w:bottom w:w="90" w:type="dxa"/>
              <w:end w:w="110" w:type="dxa"/>
            </w:tcMar>
            <w:vAlign w:val="center"/>
          </w:tcPr>
          <w:p>
            <w:pPr>
              <w:spacing w:after="0"/>
            </w:pPr>
            <w:r>
              <w:rPr>
                <w:color w:val="142033"/>
                <w:sz w:val="17"/>
              </w:rPr>
              <w:t>Ma Cohérence 5–5</w:t>
            </w:r>
          </w:p>
        </w:tc>
        <w:tc>
          <w:tcPr>
            <w:tcW w:type="dxa" w:w="1300"/>
            <w:tcMar>
              <w:top w:w="90" w:type="dxa"/>
              <w:start w:w="110" w:type="dxa"/>
              <w:bottom w:w="90" w:type="dxa"/>
              <w:end w:w="110" w:type="dxa"/>
            </w:tcMar>
            <w:vAlign w:val="center"/>
          </w:tcPr>
          <w:p>
            <w:pPr>
              <w:spacing w:after="0"/>
            </w:pPr>
            <w:r>
              <w:rPr>
                <w:color w:val="142033"/>
                <w:sz w:val="17"/>
              </w:rPr>
              <w:t>3 ou 5 min</w:t>
            </w:r>
          </w:p>
        </w:tc>
        <w:tc>
          <w:tcPr>
            <w:tcW w:type="dxa" w:w="1700"/>
            <w:tcMar>
              <w:top w:w="90" w:type="dxa"/>
              <w:start w:w="110" w:type="dxa"/>
              <w:bottom w:w="90" w:type="dxa"/>
              <w:end w:w="110" w:type="dxa"/>
            </w:tcMar>
            <w:vAlign w:val="center"/>
          </w:tcPr>
          <w:p>
            <w:pPr>
              <w:spacing w:after="0"/>
            </w:pPr>
            <w:r>
              <w:rPr>
                <w:color w:val="142033"/>
                <w:sz w:val="17"/>
              </w:rPr>
              <w:t>Oui</w:t>
            </w:r>
          </w:p>
        </w:tc>
        <w:tc>
          <w:tcPr>
            <w:tcW w:type="dxa" w:w="2900"/>
            <w:tcMar>
              <w:top w:w="90" w:type="dxa"/>
              <w:start w:w="110" w:type="dxa"/>
              <w:bottom w:w="90" w:type="dxa"/>
              <w:end w:w="110" w:type="dxa"/>
            </w:tcMar>
            <w:vAlign w:val="center"/>
          </w:tcPr>
          <w:p>
            <w:pPr>
              <w:spacing w:after="0"/>
            </w:pPr>
            <w:r>
              <w:rPr>
                <w:color w:val="142033"/>
                <w:sz w:val="17"/>
              </w:rPr>
              <w:t>Non</w:t>
            </w:r>
          </w:p>
        </w:tc>
      </w:tr>
      <w:tr>
        <w:trPr>
          <w:cantSplit/>
        </w:trPr>
        <w:tc>
          <w:tcPr>
            <w:tcW w:type="dxa" w:w="3300"/>
            <w:tcMar>
              <w:top w:w="90" w:type="dxa"/>
              <w:start w:w="110" w:type="dxa"/>
              <w:bottom w:w="90" w:type="dxa"/>
              <w:end w:w="110" w:type="dxa"/>
            </w:tcMar>
            <w:vAlign w:val="center"/>
            <w:shd w:fill="F2F6FA"/>
          </w:tcPr>
          <w:p>
            <w:pPr>
              <w:spacing w:after="0"/>
            </w:pPr>
            <w:r>
              <w:rPr>
                <w:color w:val="142033"/>
                <w:sz w:val="17"/>
              </w:rPr>
              <w:t>Cohérence 5–5</w:t>
            </w:r>
          </w:p>
        </w:tc>
        <w:tc>
          <w:tcPr>
            <w:tcW w:type="dxa" w:w="1300"/>
            <w:tcMar>
              <w:top w:w="90" w:type="dxa"/>
              <w:start w:w="110" w:type="dxa"/>
              <w:bottom w:w="90" w:type="dxa"/>
              <w:end w:w="110" w:type="dxa"/>
            </w:tcMar>
            <w:vAlign w:val="center"/>
            <w:shd w:fill="F2F6FA"/>
          </w:tcPr>
          <w:p>
            <w:pPr>
              <w:spacing w:after="0"/>
            </w:pPr>
            <w:r>
              <w:rPr>
                <w:color w:val="142033"/>
                <w:sz w:val="17"/>
              </w:rPr>
              <w:t>5 min</w:t>
            </w:r>
          </w:p>
        </w:tc>
        <w:tc>
          <w:tcPr>
            <w:tcW w:type="dxa" w:w="1700"/>
            <w:tcMar>
              <w:top w:w="90" w:type="dxa"/>
              <w:start w:w="110" w:type="dxa"/>
              <w:bottom w:w="90" w:type="dxa"/>
              <w:end w:w="110" w:type="dxa"/>
            </w:tcMar>
            <w:vAlign w:val="center"/>
            <w:shd w:fill="F2F6FA"/>
          </w:tcPr>
          <w:p>
            <w:pPr>
              <w:spacing w:after="0"/>
            </w:pPr>
            <w:r>
              <w:rPr>
                <w:color w:val="142033"/>
                <w:sz w:val="17"/>
              </w:rPr>
              <w:t>Non</w:t>
            </w:r>
          </w:p>
        </w:tc>
        <w:tc>
          <w:tcPr>
            <w:tcW w:type="dxa" w:w="2900"/>
            <w:tcMar>
              <w:top w:w="90" w:type="dxa"/>
              <w:start w:w="110" w:type="dxa"/>
              <w:bottom w:w="90" w:type="dxa"/>
              <w:end w:w="110" w:type="dxa"/>
            </w:tcMar>
            <w:vAlign w:val="center"/>
            <w:shd w:fill="F2F6FA"/>
          </w:tcPr>
          <w:p>
            <w:pPr>
              <w:spacing w:after="0"/>
            </w:pPr>
            <w:r>
              <w:rPr>
                <w:color w:val="142033"/>
                <w:sz w:val="17"/>
              </w:rPr>
              <w:t>Transitions</w:t>
            </w:r>
          </w:p>
        </w:tc>
      </w:tr>
      <w:tr>
        <w:trPr>
          <w:cantSplit/>
        </w:trPr>
        <w:tc>
          <w:tcPr>
            <w:tcW w:type="dxa" w:w="3300"/>
            <w:tcMar>
              <w:top w:w="90" w:type="dxa"/>
              <w:start w:w="110" w:type="dxa"/>
              <w:bottom w:w="90" w:type="dxa"/>
              <w:end w:w="110" w:type="dxa"/>
            </w:tcMar>
            <w:vAlign w:val="center"/>
          </w:tcPr>
          <w:p>
            <w:pPr>
              <w:spacing w:after="0"/>
            </w:pPr>
            <w:r>
              <w:rPr>
                <w:color w:val="142033"/>
                <w:sz w:val="17"/>
              </w:rPr>
              <w:t>Carré 4–4–4–4</w:t>
            </w:r>
          </w:p>
        </w:tc>
        <w:tc>
          <w:tcPr>
            <w:tcW w:type="dxa" w:w="1300"/>
            <w:tcMar>
              <w:top w:w="90" w:type="dxa"/>
              <w:start w:w="110" w:type="dxa"/>
              <w:bottom w:w="90" w:type="dxa"/>
              <w:end w:w="110" w:type="dxa"/>
            </w:tcMar>
            <w:vAlign w:val="center"/>
          </w:tcPr>
          <w:p>
            <w:pPr>
              <w:spacing w:after="0"/>
            </w:pPr>
            <w:r>
              <w:rPr>
                <w:color w:val="142033"/>
                <w:sz w:val="17"/>
              </w:rPr>
              <w:t>4 min</w:t>
            </w:r>
          </w:p>
        </w:tc>
        <w:tc>
          <w:tcPr>
            <w:tcW w:type="dxa" w:w="1700"/>
            <w:tcMar>
              <w:top w:w="90" w:type="dxa"/>
              <w:start w:w="110" w:type="dxa"/>
              <w:bottom w:w="90" w:type="dxa"/>
              <w:end w:w="110" w:type="dxa"/>
            </w:tcMar>
            <w:vAlign w:val="center"/>
          </w:tcPr>
          <w:p>
            <w:pPr>
              <w:spacing w:after="0"/>
            </w:pPr>
            <w:r>
              <w:rPr>
                <w:color w:val="142033"/>
                <w:sz w:val="17"/>
              </w:rPr>
              <w:t>Non</w:t>
            </w:r>
          </w:p>
        </w:tc>
        <w:tc>
          <w:tcPr>
            <w:tcW w:type="dxa" w:w="2900"/>
            <w:tcMar>
              <w:top w:w="90" w:type="dxa"/>
              <w:start w:w="110" w:type="dxa"/>
              <w:bottom w:w="90" w:type="dxa"/>
              <w:end w:w="110" w:type="dxa"/>
            </w:tcMar>
            <w:vAlign w:val="center"/>
          </w:tcPr>
          <w:p>
            <w:pPr>
              <w:spacing w:after="0"/>
            </w:pPr>
            <w:r>
              <w:rPr>
                <w:color w:val="142033"/>
                <w:sz w:val="17"/>
              </w:rPr>
              <w:t>Transitions</w:t>
            </w:r>
          </w:p>
        </w:tc>
      </w:tr>
      <w:tr>
        <w:trPr>
          <w:cantSplit/>
        </w:trPr>
        <w:tc>
          <w:tcPr>
            <w:tcW w:type="dxa" w:w="3300"/>
            <w:tcMar>
              <w:top w:w="90" w:type="dxa"/>
              <w:start w:w="110" w:type="dxa"/>
              <w:bottom w:w="90" w:type="dxa"/>
              <w:end w:w="110" w:type="dxa"/>
            </w:tcMar>
            <w:vAlign w:val="center"/>
            <w:shd w:fill="F2F6FA"/>
          </w:tcPr>
          <w:p>
            <w:pPr>
              <w:spacing w:after="0"/>
            </w:pPr>
            <w:r>
              <w:rPr>
                <w:color w:val="142033"/>
                <w:sz w:val="17"/>
              </w:rPr>
              <w:t>Respiration 4–7–8</w:t>
            </w:r>
          </w:p>
        </w:tc>
        <w:tc>
          <w:tcPr>
            <w:tcW w:type="dxa" w:w="1300"/>
            <w:tcMar>
              <w:top w:w="90" w:type="dxa"/>
              <w:start w:w="110" w:type="dxa"/>
              <w:bottom w:w="90" w:type="dxa"/>
              <w:end w:w="110" w:type="dxa"/>
            </w:tcMar>
            <w:vAlign w:val="center"/>
            <w:shd w:fill="F2F6FA"/>
          </w:tcPr>
          <w:p>
            <w:pPr>
              <w:spacing w:after="0"/>
            </w:pPr>
            <w:r>
              <w:rPr>
                <w:color w:val="142033"/>
                <w:sz w:val="17"/>
              </w:rPr>
              <w:t>76 s</w:t>
            </w:r>
          </w:p>
        </w:tc>
        <w:tc>
          <w:tcPr>
            <w:tcW w:type="dxa" w:w="1700"/>
            <w:tcMar>
              <w:top w:w="90" w:type="dxa"/>
              <w:start w:w="110" w:type="dxa"/>
              <w:bottom w:w="90" w:type="dxa"/>
              <w:end w:w="110" w:type="dxa"/>
            </w:tcMar>
            <w:vAlign w:val="center"/>
            <w:shd w:fill="F2F6FA"/>
          </w:tcPr>
          <w:p>
            <w:pPr>
              <w:spacing w:after="0"/>
            </w:pPr>
            <w:r>
              <w:rPr>
                <w:color w:val="142033"/>
                <w:sz w:val="17"/>
              </w:rPr>
              <w:t>Non</w:t>
            </w:r>
          </w:p>
        </w:tc>
        <w:tc>
          <w:tcPr>
            <w:tcW w:type="dxa" w:w="2900"/>
            <w:tcMar>
              <w:top w:w="90" w:type="dxa"/>
              <w:start w:w="110" w:type="dxa"/>
              <w:bottom w:w="90" w:type="dxa"/>
              <w:end w:w="110" w:type="dxa"/>
            </w:tcMar>
            <w:vAlign w:val="center"/>
            <w:shd w:fill="F2F6FA"/>
          </w:tcPr>
          <w:p>
            <w:pPr>
              <w:spacing w:after="0"/>
            </w:pPr>
            <w:r>
              <w:rPr>
                <w:color w:val="142033"/>
                <w:sz w:val="17"/>
              </w:rPr>
              <w:t>Transitions</w:t>
            </w:r>
          </w:p>
        </w:tc>
      </w:tr>
      <w:tr>
        <w:trPr>
          <w:cantSplit/>
        </w:trPr>
        <w:tc>
          <w:tcPr>
            <w:tcW w:type="dxa" w:w="3300"/>
            <w:tcMar>
              <w:top w:w="90" w:type="dxa"/>
              <w:start w:w="110" w:type="dxa"/>
              <w:bottom w:w="90" w:type="dxa"/>
              <w:end w:w="110" w:type="dxa"/>
            </w:tcMar>
            <w:vAlign w:val="center"/>
          </w:tcPr>
          <w:p>
            <w:pPr>
              <w:spacing w:after="0"/>
            </w:pPr>
            <w:r>
              <w:rPr>
                <w:color w:val="142033"/>
                <w:sz w:val="17"/>
              </w:rPr>
              <w:t>Expiration 4–6</w:t>
            </w:r>
          </w:p>
        </w:tc>
        <w:tc>
          <w:tcPr>
            <w:tcW w:type="dxa" w:w="1300"/>
            <w:tcMar>
              <w:top w:w="90" w:type="dxa"/>
              <w:start w:w="110" w:type="dxa"/>
              <w:bottom w:w="90" w:type="dxa"/>
              <w:end w:w="110" w:type="dxa"/>
            </w:tcMar>
            <w:vAlign w:val="center"/>
          </w:tcPr>
          <w:p>
            <w:pPr>
              <w:spacing w:after="0"/>
            </w:pPr>
            <w:r>
              <w:rPr>
                <w:color w:val="142033"/>
                <w:sz w:val="17"/>
              </w:rPr>
              <w:t>3 min</w:t>
            </w:r>
          </w:p>
        </w:tc>
        <w:tc>
          <w:tcPr>
            <w:tcW w:type="dxa" w:w="1700"/>
            <w:tcMar>
              <w:top w:w="90" w:type="dxa"/>
              <w:start w:w="110" w:type="dxa"/>
              <w:bottom w:w="90" w:type="dxa"/>
              <w:end w:w="110" w:type="dxa"/>
            </w:tcMar>
            <w:vAlign w:val="center"/>
          </w:tcPr>
          <w:p>
            <w:pPr>
              <w:spacing w:after="0"/>
            </w:pPr>
            <w:r>
              <w:rPr>
                <w:color w:val="142033"/>
                <w:sz w:val="17"/>
              </w:rPr>
              <w:t>Non</w:t>
            </w:r>
          </w:p>
        </w:tc>
        <w:tc>
          <w:tcPr>
            <w:tcW w:type="dxa" w:w="2900"/>
            <w:tcMar>
              <w:top w:w="90" w:type="dxa"/>
              <w:start w:w="110" w:type="dxa"/>
              <w:bottom w:w="90" w:type="dxa"/>
              <w:end w:w="110" w:type="dxa"/>
            </w:tcMar>
            <w:vAlign w:val="center"/>
          </w:tcPr>
          <w:p>
            <w:pPr>
              <w:spacing w:after="0"/>
            </w:pPr>
            <w:r>
              <w:rPr>
                <w:color w:val="142033"/>
                <w:sz w:val="17"/>
              </w:rPr>
              <w:t>Transitions</w:t>
            </w:r>
          </w:p>
        </w:tc>
      </w:tr>
      <w:tr>
        <w:trPr>
          <w:cantSplit/>
        </w:trPr>
        <w:tc>
          <w:tcPr>
            <w:tcW w:type="dxa" w:w="3300"/>
            <w:tcMar>
              <w:top w:w="90" w:type="dxa"/>
              <w:start w:w="110" w:type="dxa"/>
              <w:bottom w:w="90" w:type="dxa"/>
              <w:end w:w="110" w:type="dxa"/>
            </w:tcMar>
            <w:vAlign w:val="center"/>
            <w:shd w:fill="F2F6FA"/>
          </w:tcPr>
          <w:p>
            <w:pPr>
              <w:spacing w:after="0"/>
            </w:pPr>
            <w:r>
              <w:rPr>
                <w:color w:val="142033"/>
                <w:sz w:val="17"/>
              </w:rPr>
              <w:t>SOS tension</w:t>
            </w:r>
          </w:p>
        </w:tc>
        <w:tc>
          <w:tcPr>
            <w:tcW w:type="dxa" w:w="1300"/>
            <w:tcMar>
              <w:top w:w="90" w:type="dxa"/>
              <w:start w:w="110" w:type="dxa"/>
              <w:bottom w:w="90" w:type="dxa"/>
              <w:end w:w="110" w:type="dxa"/>
            </w:tcMar>
            <w:vAlign w:val="center"/>
            <w:shd w:fill="F2F6FA"/>
          </w:tcPr>
          <w:p>
            <w:pPr>
              <w:spacing w:after="0"/>
            </w:pPr>
            <w:r>
              <w:rPr>
                <w:color w:val="142033"/>
                <w:sz w:val="17"/>
              </w:rPr>
              <w:t>62 s</w:t>
            </w:r>
          </w:p>
        </w:tc>
        <w:tc>
          <w:tcPr>
            <w:tcW w:type="dxa" w:w="1700"/>
            <w:tcMar>
              <w:top w:w="90" w:type="dxa"/>
              <w:start w:w="110" w:type="dxa"/>
              <w:bottom w:w="90" w:type="dxa"/>
              <w:end w:w="110" w:type="dxa"/>
            </w:tcMar>
            <w:vAlign w:val="center"/>
            <w:shd w:fill="F2F6FA"/>
          </w:tcPr>
          <w:p>
            <w:pPr>
              <w:spacing w:after="0"/>
            </w:pPr>
            <w:r>
              <w:rPr>
                <w:color w:val="142033"/>
                <w:sz w:val="17"/>
              </w:rPr>
              <w:t>Non</w:t>
            </w:r>
          </w:p>
        </w:tc>
        <w:tc>
          <w:tcPr>
            <w:tcW w:type="dxa" w:w="2900"/>
            <w:tcMar>
              <w:top w:w="90" w:type="dxa"/>
              <w:start w:w="110" w:type="dxa"/>
              <w:bottom w:w="90" w:type="dxa"/>
              <w:end w:w="110" w:type="dxa"/>
            </w:tcMar>
            <w:vAlign w:val="center"/>
            <w:shd w:fill="F2F6FA"/>
          </w:tcPr>
          <w:p>
            <w:pPr>
              <w:spacing w:after="0"/>
            </w:pPr>
            <w:r>
              <w:rPr>
                <w:color w:val="142033"/>
                <w:sz w:val="17"/>
              </w:rPr>
              <w:t>3 clics puis repère/10 s</w:t>
            </w:r>
          </w:p>
        </w:tc>
      </w:tr>
      <w:tr>
        <w:trPr>
          <w:cantSplit/>
        </w:trPr>
        <w:tc>
          <w:tcPr>
            <w:tcW w:type="dxa" w:w="3300"/>
            <w:tcMar>
              <w:top w:w="90" w:type="dxa"/>
              <w:start w:w="110" w:type="dxa"/>
              <w:bottom w:w="90" w:type="dxa"/>
              <w:end w:w="110" w:type="dxa"/>
            </w:tcMar>
            <w:vAlign w:val="center"/>
          </w:tcPr>
          <w:p>
            <w:pPr>
              <w:spacing w:after="0"/>
            </w:pPr>
            <w:r>
              <w:rPr>
                <w:color w:val="142033"/>
                <w:sz w:val="17"/>
              </w:rPr>
              <w:t>Micro-ancrage</w:t>
            </w:r>
          </w:p>
        </w:tc>
        <w:tc>
          <w:tcPr>
            <w:tcW w:type="dxa" w:w="1300"/>
            <w:tcMar>
              <w:top w:w="90" w:type="dxa"/>
              <w:start w:w="110" w:type="dxa"/>
              <w:bottom w:w="90" w:type="dxa"/>
              <w:end w:w="110" w:type="dxa"/>
            </w:tcMar>
            <w:vAlign w:val="center"/>
          </w:tcPr>
          <w:p>
            <w:pPr>
              <w:spacing w:after="0"/>
            </w:pPr>
            <w:r>
              <w:rPr>
                <w:color w:val="142033"/>
                <w:sz w:val="17"/>
              </w:rPr>
              <w:t>37 s</w:t>
            </w:r>
          </w:p>
        </w:tc>
        <w:tc>
          <w:tcPr>
            <w:tcW w:type="dxa" w:w="1700"/>
            <w:tcMar>
              <w:top w:w="90" w:type="dxa"/>
              <w:start w:w="110" w:type="dxa"/>
              <w:bottom w:w="90" w:type="dxa"/>
              <w:end w:w="110" w:type="dxa"/>
            </w:tcMar>
            <w:vAlign w:val="center"/>
          </w:tcPr>
          <w:p>
            <w:pPr>
              <w:spacing w:after="0"/>
            </w:pPr>
            <w:r>
              <w:rPr>
                <w:color w:val="142033"/>
                <w:sz w:val="17"/>
              </w:rPr>
              <w:t>Non</w:t>
            </w:r>
          </w:p>
        </w:tc>
        <w:tc>
          <w:tcPr>
            <w:tcW w:type="dxa" w:w="2900"/>
            <w:tcMar>
              <w:top w:w="90" w:type="dxa"/>
              <w:start w:w="110" w:type="dxa"/>
              <w:bottom w:w="90" w:type="dxa"/>
              <w:end w:w="110" w:type="dxa"/>
            </w:tcMar>
            <w:vAlign w:val="center"/>
          </w:tcPr>
          <w:p>
            <w:pPr>
              <w:spacing w:after="0"/>
            </w:pPr>
            <w:r>
              <w:rPr>
                <w:color w:val="142033"/>
                <w:sz w:val="17"/>
              </w:rPr>
              <w:t>Transitions</w:t>
            </w:r>
          </w:p>
        </w:tc>
      </w:tr>
    </w:tbl>
    <w:p>
      <w:pPr>
        <w:spacing w:after="0"/>
      </w:pPr>
    </w:p>
    <w:p>
      <w:r>
        <w:t>Ma Cohérence est le seul endroit où la physiologie est affichée en direct pendant un guidage visuel. Elle montre BPM, couverture et tendance, sans score spectral ni PRV. Les exercices purement haptiques n’activent pas le capteur.</w:t>
      </w:r>
    </w:p>
    <w:p>
      <w:pPr>
        <w:pStyle w:val="Heading2"/>
        <w:keepNext/>
      </w:pPr>
      <w:r>
        <w:t>5.5 Miroir cardiaque</w:t>
      </w:r>
    </w:p>
    <w:p>
      <w:r>
        <w:t>Mode autonome : la Watch mesure d’abord, arrête le capteur, puis rejoue un rythme visuel/haptique reconstruit, ralenti d’environ 1,5 BPM par minute pendant deux minutes. Mode connecté : la Watch mesure sans vibrer et l’iPhone doit produire le visuel et Core Haptics. Le second mode n’est pas encore fonctionnel de bout en bout.</w:t>
      </w:r>
    </w:p>
    <w:p>
      <w:pPr>
        <w:pStyle w:val="Heading1"/>
        <w:keepNext/>
      </w:pPr>
      <w:r>
        <w:t>6. Données, stockage et synchronisation</w:t>
      </w:r>
    </w:p>
    <w:p>
      <w:pPr>
        <w:pStyle w:val="Heading2"/>
        <w:keepNext/>
      </w:pPr>
      <w:r>
        <w:t>6.1 Modèles principaux</w:t>
      </w:r>
    </w:p>
    <w:tbl>
      <w:tblPr>
        <w:tblStyle w:val="TableGrid"/>
        <w:tblW w:type="dxa" w:w="9200"/>
        <w:jc w:val="center"/>
        <w:tblLayout w:type="fixed"/>
        <w:tblLook w:firstColumn="1" w:firstRow="1" w:lastColumn="0" w:lastRow="0" w:noHBand="0" w:noVBand="1" w:val="04A0"/>
      </w:tblPr>
      <w:tblGrid>
        <w:gridCol w:w="2650"/>
        <w:gridCol w:w="4650"/>
        <w:gridCol w:w="1900"/>
      </w:tblGrid>
      <w:tr>
        <w:trPr>
          <w:tblHeader w:val="true"/>
          <w:cantSplit/>
        </w:trPr>
        <w:tc>
          <w:tcPr>
            <w:tcW w:type="dxa" w:w="2650"/>
            <w:shd w:fill="061B36"/>
            <w:tcMar>
              <w:top w:w="90" w:type="dxa"/>
              <w:start w:w="110" w:type="dxa"/>
              <w:bottom w:w="90" w:type="dxa"/>
              <w:end w:w="110" w:type="dxa"/>
            </w:tcMar>
            <w:vAlign w:val="center"/>
          </w:tcPr>
          <w:p>
            <w:pPr>
              <w:spacing w:after="0"/>
            </w:pPr>
            <w:r>
              <w:rPr>
                <w:b/>
                <w:color w:val="FFFFFF"/>
                <w:sz w:val="16"/>
              </w:rPr>
              <w:t>Modèle</w:t>
            </w:r>
          </w:p>
        </w:tc>
        <w:tc>
          <w:tcPr>
            <w:tcW w:type="dxa" w:w="4650"/>
            <w:shd w:fill="061B36"/>
            <w:tcMar>
              <w:top w:w="90" w:type="dxa"/>
              <w:start w:w="110" w:type="dxa"/>
              <w:bottom w:w="90" w:type="dxa"/>
              <w:end w:w="110" w:type="dxa"/>
            </w:tcMar>
            <w:vAlign w:val="center"/>
          </w:tcPr>
          <w:p>
            <w:pPr>
              <w:spacing w:after="0"/>
            </w:pPr>
            <w:r>
              <w:rPr>
                <w:b/>
                <w:color w:val="FFFFFF"/>
                <w:sz w:val="16"/>
              </w:rPr>
              <w:t>Contenu</w:t>
            </w:r>
          </w:p>
        </w:tc>
        <w:tc>
          <w:tcPr>
            <w:tcW w:type="dxa" w:w="1900"/>
            <w:shd w:fill="061B36"/>
            <w:tcMar>
              <w:top w:w="90" w:type="dxa"/>
              <w:start w:w="110" w:type="dxa"/>
              <w:bottom w:w="90" w:type="dxa"/>
              <w:end w:w="110" w:type="dxa"/>
            </w:tcMar>
            <w:vAlign w:val="center"/>
          </w:tcPr>
          <w:p>
            <w:pPr>
              <w:spacing w:after="0"/>
            </w:pPr>
            <w:r>
              <w:rPr>
                <w:b/>
                <w:color w:val="FFFFFF"/>
                <w:sz w:val="16"/>
              </w:rPr>
              <w:t>Source canonique</w:t>
            </w:r>
          </w:p>
        </w:tc>
      </w:tr>
      <w:tr>
        <w:trPr>
          <w:cantSplit/>
        </w:trPr>
        <w:tc>
          <w:tcPr>
            <w:tcW w:type="dxa" w:w="2650"/>
            <w:tcMar>
              <w:top w:w="90" w:type="dxa"/>
              <w:start w:w="110" w:type="dxa"/>
              <w:bottom w:w="90" w:type="dxa"/>
              <w:end w:w="110" w:type="dxa"/>
            </w:tcMar>
            <w:vAlign w:val="center"/>
          </w:tcPr>
          <w:p>
            <w:pPr>
              <w:spacing w:after="0"/>
            </w:pPr>
            <w:r>
              <w:rPr>
                <w:color w:val="142033"/>
                <w:sz w:val="16"/>
              </w:rPr>
              <w:t>WatchMeasurementSummaryV1</w:t>
            </w:r>
          </w:p>
        </w:tc>
        <w:tc>
          <w:tcPr>
            <w:tcW w:type="dxa" w:w="4650"/>
            <w:tcMar>
              <w:top w:w="90" w:type="dxa"/>
              <w:start w:w="110" w:type="dxa"/>
              <w:bottom w:w="90" w:type="dxa"/>
              <w:end w:w="110" w:type="dxa"/>
            </w:tcMar>
            <w:vAlign w:val="center"/>
          </w:tcPr>
          <w:p>
            <w:pPr>
              <w:spacing w:after="0"/>
            </w:pPr>
            <w:r>
              <w:rPr>
                <w:color w:val="142033"/>
                <w:sz w:val="16"/>
              </w:rPr>
              <w:t>UUID, dates, appareil, BPM, échantillons compacts, couverture, qualité, validité, contexte, ressenti</w:t>
            </w:r>
          </w:p>
        </w:tc>
        <w:tc>
          <w:tcPr>
            <w:tcW w:type="dxa" w:w="1900"/>
            <w:tcMar>
              <w:top w:w="90" w:type="dxa"/>
              <w:start w:w="110" w:type="dxa"/>
              <w:bottom w:w="90" w:type="dxa"/>
              <w:end w:w="110" w:type="dxa"/>
            </w:tcMar>
            <w:vAlign w:val="center"/>
          </w:tcPr>
          <w:p>
            <w:pPr>
              <w:spacing w:after="0"/>
            </w:pPr>
            <w:r>
              <w:rPr>
                <w:color w:val="142033"/>
                <w:sz w:val="16"/>
              </w:rPr>
              <w:t>iPhone après sync</w:t>
            </w:r>
          </w:p>
        </w:tc>
      </w:tr>
      <w:tr>
        <w:trPr>
          <w:cantSplit/>
        </w:trPr>
        <w:tc>
          <w:tcPr>
            <w:tcW w:type="dxa" w:w="2650"/>
            <w:tcMar>
              <w:top w:w="90" w:type="dxa"/>
              <w:start w:w="110" w:type="dxa"/>
              <w:bottom w:w="90" w:type="dxa"/>
              <w:end w:w="110" w:type="dxa"/>
            </w:tcMar>
            <w:vAlign w:val="center"/>
            <w:shd w:fill="F2F6FA"/>
          </w:tcPr>
          <w:p>
            <w:pPr>
              <w:spacing w:after="0"/>
            </w:pPr>
            <w:r>
              <w:rPr>
                <w:color w:val="142033"/>
                <w:sz w:val="16"/>
              </w:rPr>
              <w:t>WatchRegulationSessionV1</w:t>
            </w:r>
          </w:p>
        </w:tc>
        <w:tc>
          <w:tcPr>
            <w:tcW w:type="dxa" w:w="4650"/>
            <w:tcMar>
              <w:top w:w="90" w:type="dxa"/>
              <w:start w:w="110" w:type="dxa"/>
              <w:bottom w:w="90" w:type="dxa"/>
              <w:end w:w="110" w:type="dxa"/>
            </w:tcMar>
            <w:vAlign w:val="center"/>
            <w:shd w:fill="F2F6FA"/>
          </w:tcPr>
          <w:p>
            <w:pPr>
              <w:spacing w:after="0"/>
            </w:pPr>
            <w:r>
              <w:rPr>
                <w:color w:val="142033"/>
                <w:sz w:val="16"/>
              </w:rPr>
              <w:t>Protocole, avant/après, durée, état, workout éventuel</w:t>
            </w:r>
          </w:p>
        </w:tc>
        <w:tc>
          <w:tcPr>
            <w:tcW w:type="dxa" w:w="1900"/>
            <w:tcMar>
              <w:top w:w="90" w:type="dxa"/>
              <w:start w:w="110" w:type="dxa"/>
              <w:bottom w:w="90" w:type="dxa"/>
              <w:end w:w="110" w:type="dxa"/>
            </w:tcMar>
            <w:vAlign w:val="center"/>
            <w:shd w:fill="F2F6FA"/>
          </w:tcPr>
          <w:p>
            <w:pPr>
              <w:spacing w:after="0"/>
            </w:pPr>
            <w:r>
              <w:rPr>
                <w:color w:val="142033"/>
                <w:sz w:val="16"/>
              </w:rPr>
              <w:t>iPhone après sync</w:t>
            </w:r>
          </w:p>
        </w:tc>
      </w:tr>
      <w:tr>
        <w:trPr>
          <w:cantSplit/>
        </w:trPr>
        <w:tc>
          <w:tcPr>
            <w:tcW w:type="dxa" w:w="2650"/>
            <w:tcMar>
              <w:top w:w="90" w:type="dxa"/>
              <w:start w:w="110" w:type="dxa"/>
              <w:bottom w:w="90" w:type="dxa"/>
              <w:end w:w="110" w:type="dxa"/>
            </w:tcMar>
            <w:vAlign w:val="center"/>
          </w:tcPr>
          <w:p>
            <w:pPr>
              <w:spacing w:after="0"/>
            </w:pPr>
            <w:r>
              <w:rPr>
                <w:color w:val="142033"/>
                <w:sz w:val="16"/>
              </w:rPr>
              <w:t>WatchSyncEnvelopeV1</w:t>
            </w:r>
          </w:p>
        </w:tc>
        <w:tc>
          <w:tcPr>
            <w:tcW w:type="dxa" w:w="4650"/>
            <w:tcMar>
              <w:top w:w="90" w:type="dxa"/>
              <w:start w:w="110" w:type="dxa"/>
              <w:bottom w:w="90" w:type="dxa"/>
              <w:end w:w="110" w:type="dxa"/>
            </w:tcMar>
            <w:vAlign w:val="center"/>
          </w:tcPr>
          <w:p>
            <w:pPr>
              <w:spacing w:after="0"/>
            </w:pPr>
            <w:r>
              <w:rPr>
                <w:color w:val="142033"/>
                <w:sz w:val="16"/>
              </w:rPr>
              <w:t>eventId, deviceId, sequence, sentAt, kind, payload</w:t>
            </w:r>
          </w:p>
        </w:tc>
        <w:tc>
          <w:tcPr>
            <w:tcW w:type="dxa" w:w="1900"/>
            <w:tcMar>
              <w:top w:w="90" w:type="dxa"/>
              <w:start w:w="110" w:type="dxa"/>
              <w:bottom w:w="90" w:type="dxa"/>
              <w:end w:w="110" w:type="dxa"/>
            </w:tcMar>
            <w:vAlign w:val="center"/>
          </w:tcPr>
          <w:p>
            <w:pPr>
              <w:spacing w:after="0"/>
            </w:pPr>
            <w:r>
              <w:rPr>
                <w:color w:val="142033"/>
                <w:sz w:val="16"/>
              </w:rPr>
              <w:t>Transport</w:t>
            </w:r>
          </w:p>
        </w:tc>
      </w:tr>
      <w:tr>
        <w:trPr>
          <w:cantSplit/>
        </w:trPr>
        <w:tc>
          <w:tcPr>
            <w:tcW w:type="dxa" w:w="2650"/>
            <w:tcMar>
              <w:top w:w="90" w:type="dxa"/>
              <w:start w:w="110" w:type="dxa"/>
              <w:bottom w:w="90" w:type="dxa"/>
              <w:end w:w="110" w:type="dxa"/>
            </w:tcMar>
            <w:vAlign w:val="center"/>
            <w:shd w:fill="F2F6FA"/>
          </w:tcPr>
          <w:p>
            <w:pPr>
              <w:spacing w:after="0"/>
            </w:pPr>
            <w:r>
              <w:rPr>
                <w:color w:val="142033"/>
                <w:sz w:val="16"/>
              </w:rPr>
              <w:t>WatchDeletionTombstoneV1</w:t>
            </w:r>
          </w:p>
        </w:tc>
        <w:tc>
          <w:tcPr>
            <w:tcW w:type="dxa" w:w="4650"/>
            <w:tcMar>
              <w:top w:w="90" w:type="dxa"/>
              <w:start w:w="110" w:type="dxa"/>
              <w:bottom w:w="90" w:type="dxa"/>
              <w:end w:w="110" w:type="dxa"/>
            </w:tcMar>
            <w:vAlign w:val="center"/>
            <w:shd w:fill="F2F6FA"/>
          </w:tcPr>
          <w:p>
            <w:pPr>
              <w:spacing w:after="0"/>
            </w:pPr>
            <w:r>
              <w:rPr>
                <w:color w:val="142033"/>
                <w:sz w:val="16"/>
              </w:rPr>
              <w:t>Entité, UUID, updatedAt</w:t>
            </w:r>
          </w:p>
        </w:tc>
        <w:tc>
          <w:tcPr>
            <w:tcW w:type="dxa" w:w="1900"/>
            <w:tcMar>
              <w:top w:w="90" w:type="dxa"/>
              <w:start w:w="110" w:type="dxa"/>
              <w:bottom w:w="90" w:type="dxa"/>
              <w:end w:w="110" w:type="dxa"/>
            </w:tcMar>
            <w:vAlign w:val="center"/>
            <w:shd w:fill="F2F6FA"/>
          </w:tcPr>
          <w:p>
            <w:pPr>
              <w:spacing w:after="0"/>
            </w:pPr>
            <w:r>
              <w:rPr>
                <w:color w:val="142033"/>
                <w:sz w:val="16"/>
              </w:rPr>
              <w:t>Prioritaire sur données anciennes</w:t>
            </w:r>
          </w:p>
        </w:tc>
      </w:tr>
      <w:tr>
        <w:trPr>
          <w:cantSplit/>
        </w:trPr>
        <w:tc>
          <w:tcPr>
            <w:tcW w:type="dxa" w:w="2650"/>
            <w:tcMar>
              <w:top w:w="90" w:type="dxa"/>
              <w:start w:w="110" w:type="dxa"/>
              <w:bottom w:w="90" w:type="dxa"/>
              <w:end w:w="110" w:type="dxa"/>
            </w:tcMar>
            <w:vAlign w:val="center"/>
          </w:tcPr>
          <w:p>
            <w:pPr>
              <w:spacing w:after="0"/>
            </w:pPr>
            <w:r>
              <w:rPr>
                <w:color w:val="142033"/>
                <w:sz w:val="16"/>
              </w:rPr>
              <w:t>WatchBaselineSnapshot</w:t>
            </w:r>
          </w:p>
        </w:tc>
        <w:tc>
          <w:tcPr>
            <w:tcW w:type="dxa" w:w="4650"/>
            <w:tcMar>
              <w:top w:w="90" w:type="dxa"/>
              <w:start w:w="110" w:type="dxa"/>
              <w:bottom w:w="90" w:type="dxa"/>
              <w:end w:w="110" w:type="dxa"/>
            </w:tcMar>
            <w:vAlign w:val="center"/>
          </w:tcPr>
          <w:p>
            <w:pPr>
              <w:spacing w:after="0"/>
            </w:pPr>
            <w:r>
              <w:rPr>
                <w:color w:val="142033"/>
                <w:sz w:val="16"/>
              </w:rPr>
              <w:t>Maturité, médiane, MAD, nombre comparable</w:t>
            </w:r>
          </w:p>
        </w:tc>
        <w:tc>
          <w:tcPr>
            <w:tcW w:type="dxa" w:w="1900"/>
            <w:tcMar>
              <w:top w:w="90" w:type="dxa"/>
              <w:start w:w="110" w:type="dxa"/>
              <w:bottom w:w="90" w:type="dxa"/>
              <w:end w:w="110" w:type="dxa"/>
            </w:tcMar>
            <w:vAlign w:val="center"/>
          </w:tcPr>
          <w:p>
            <w:pPr>
              <w:spacing w:after="0"/>
            </w:pPr>
            <w:r>
              <w:rPr>
                <w:color w:val="142033"/>
                <w:sz w:val="16"/>
              </w:rPr>
              <w:t>Calcul local par source</w:t>
            </w:r>
          </w:p>
        </w:tc>
      </w:tr>
    </w:tbl>
    <w:p>
      <w:pPr>
        <w:spacing w:after="0"/>
      </w:pPr>
    </w:p>
    <w:p>
      <w:pPr>
        <w:pStyle w:val="Heading2"/>
        <w:keepNext/>
      </w:pPr>
      <w:r>
        <w:t>6.2 Stockage</w:t>
      </w:r>
    </w:p>
    <w:p>
      <w:pPr>
        <w:pStyle w:val="ListBullet"/>
      </w:pPr>
      <w:r>
        <w:t>iPhone : AsyncStorage pour mesures, réglages, auto-report, rétention et données importées Watch.</w:t>
      </w:r>
    </w:p>
    <w:p>
      <w:pPr>
        <w:pStyle w:val="ListBullet"/>
      </w:pPr>
      <w:r>
        <w:t>Watch : UserDefaults pour snapshot, historique limité, outbox, tombstones et préférences.</w:t>
      </w:r>
    </w:p>
    <w:p>
      <w:pPr>
        <w:pStyle w:val="ListBullet"/>
      </w:pPr>
      <w:r>
        <w:t>Limites Watch : 30 mesures et 20 séances dans l’interface V1.</w:t>
      </w:r>
    </w:p>
    <w:p>
      <w:pPr>
        <w:pStyle w:val="ListBullet"/>
      </w:pPr>
      <w:r>
        <w:t>Au-delà de la V1, migrer le stockage Watch vers un store mieux adapté si le volume augmente.</w:t>
      </w:r>
    </w:p>
    <w:p>
      <w:pPr>
        <w:pStyle w:val="Heading2"/>
        <w:keepNext/>
      </w:pPr>
      <w:r>
        <w:t>6.3 Résolution de conflits</w:t>
      </w:r>
    </w:p>
    <w:p>
      <w:pPr>
        <w:pStyle w:val="ListBullet"/>
      </w:pPr>
      <w:r>
        <w:t>Déduplication par UUID/eventId.</w:t>
      </w:r>
    </w:p>
    <w:p>
      <w:pPr>
        <w:pStyle w:val="ListBullet"/>
      </w:pPr>
      <w:r>
        <w:t>Résolution par updatedAt.</w:t>
      </w:r>
    </w:p>
    <w:p>
      <w:pPr>
        <w:pStyle w:val="ListBullet"/>
      </w:pPr>
      <w:r>
        <w:t>Une suppression gagne via tombstone sur une donnée plus ancienne.</w:t>
      </w:r>
    </w:p>
    <w:p>
      <w:pPr>
        <w:pStyle w:val="ListBullet"/>
      </w:pPr>
      <w:r>
        <w:t>Les événements non acquittés restent dans l’outbox Watch.</w:t>
      </w:r>
    </w:p>
    <w:p>
      <w:pPr>
        <w:spacing w:before="120" w:after="160"/>
        <w:ind w:left="173" w:right="173"/>
        <w:shd w:fill="FFF1D9"/>
        <w:pBdr>
          <w:left w:val="single" w:sz="18" w:space="8" w:color="E99A30"/>
        </w:pBdr>
      </w:pPr>
      <w:r>
        <w:rPr>
          <w:b/>
        </w:rPr>
        <w:t xml:space="preserve">À vérifier sur appareil.  </w:t>
      </w:r>
      <w:r>
        <w:t>La résilience est codée mais les scénarios hors portée → reconnexion, double transfert, suppression concurrente et réinstallation n’ont pas encore été validés avec une vraie paire.</w:t>
      </w:r>
    </w:p>
    <w:p>
      <w:pPr>
        <w:pStyle w:val="Heading2"/>
        <w:keepNext/>
      </w:pPr>
      <w:r>
        <w:t>6.4 Contrat partagé</w:t>
      </w:r>
    </w:p>
    <w:p>
      <w:pPr>
        <w:spacing w:before="80" w:after="160"/>
        <w:ind w:left="259" w:right="259"/>
        <w:shd w:fill="EDF2F7"/>
        <w:pBdr>
          <w:top w:val="single" w:sz="6" w:space="8" w:color="A8B7C7"/>
        </w:pBdr>
      </w:pPr>
      <w:r>
        <w:rPr>
          <w:rFonts w:ascii="Courier New" w:hAnsi="Courier New"/>
          <w:color w:val="26384D"/>
          <w:sz w:val="16"/>
        </w:rPr>
        <w:t>shared/regulation-protocols.v1.json</w:t>
      </w:r>
      <w:r>
        <w:br/>
      </w:r>
      <w:r>
        <w:rPr>
          <w:rFonts w:ascii="Courier New" w:hAnsi="Courier New"/>
          <w:color w:val="26384D"/>
          <w:sz w:val="16"/>
        </w:rPr>
        <w:t>shared/watch-sync-fixtures.v1.json</w:t>
      </w:r>
      <w:r>
        <w:br/>
      </w:r>
      <w:r>
        <w:rPr>
          <w:rFonts w:ascii="Courier New" w:hAnsi="Courier New"/>
          <w:color w:val="26384D"/>
          <w:sz w:val="16"/>
        </w:rPr>
        <w:t>src/features/watch/*</w:t>
      </w:r>
      <w:r>
        <w:br/>
      </w:r>
      <w:r>
        <w:rPr>
          <w:rFonts w:ascii="Courier New" w:hAnsi="Courier New"/>
          <w:color w:val="26384D"/>
          <w:sz w:val="16"/>
        </w:rPr>
        <w:t>ios/HaptikaWatch/Core/*</w:t>
      </w:r>
      <w:r>
        <w:br/>
      </w:r>
      <w:r>
        <w:rPr>
          <w:rFonts w:ascii="Courier New" w:hAnsi="Courier New"/>
          <w:color w:val="26384D"/>
          <w:sz w:val="16"/>
        </w:rPr>
        <w:t>packages/react-native-haptika-ppg/ios/Watch/HaptikaWatchConnectivityService.swift</w:t>
      </w:r>
    </w:p>
    <w:p>
      <w:r>
        <w:t>Le projet cherche à tester les mêmes fixtures JSON côté TypeScript et Swift. Toute évolution du schéma doit être versionnée, compatible avec les données déjà stockées et testée dans les deux langages.</w:t>
      </w:r>
    </w:p>
    <w:p>
      <w:pPr>
        <w:pStyle w:val="Heading1"/>
        <w:keepNext/>
      </w:pPr>
      <w:r>
        <w:t>7. Construire et lancer le projet</w:t>
      </w:r>
    </w:p>
    <w:p>
      <w:pPr>
        <w:pStyle w:val="Heading2"/>
        <w:keepNext/>
      </w:pPr>
      <w:r>
        <w:t>7.1 Préparer l’environnement</w:t>
      </w:r>
    </w:p>
    <w:p>
      <w:pPr>
        <w:pStyle w:val="ListBullet"/>
      </w:pPr>
      <w:r>
        <w:t>macOS avec Xcode compatible RN 0.86 et watchOS 11+.</w:t>
      </w:r>
    </w:p>
    <w:p>
      <w:pPr>
        <w:pStyle w:val="ListBullet"/>
      </w:pPr>
      <w:r>
        <w:t>Node 22 LTS recommandé, npm, CocoaPods 1.16+.</w:t>
      </w:r>
    </w:p>
    <w:p>
      <w:pPr>
        <w:pStyle w:val="ListBullet"/>
      </w:pPr>
      <w:r>
        <w:t>Compte Apple Developer disposant de HealthKit pour un appareil physique.</w:t>
      </w:r>
    </w:p>
    <w:p>
      <w:pPr>
        <w:pStyle w:val="ListBullet"/>
      </w:pPr>
      <w:r>
        <w:t>Pour les tests réels, la Watch doit être appairée au même iPhone que celui qui exécute Haptika.</w:t>
      </w:r>
    </w:p>
    <w:p>
      <w:pPr>
        <w:spacing w:before="80" w:after="160"/>
        <w:ind w:left="259" w:right="259"/>
        <w:shd w:fill="EDF2F7"/>
        <w:pBdr>
          <w:top w:val="single" w:sz="6" w:space="8" w:color="A8B7C7"/>
        </w:pBdr>
      </w:pPr>
      <w:r>
        <w:rPr>
          <w:rFonts w:ascii="Courier New" w:hAnsi="Courier New"/>
          <w:color w:val="26384D"/>
          <w:sz w:val="16"/>
        </w:rPr>
        <w:t>cd "/Users/sacha/Documents/Minuit Aency/Haptika/HaptikaApp"</w:t>
      </w:r>
      <w:r>
        <w:br/>
      </w:r>
      <w:r>
        <w:rPr>
          <w:rFonts w:ascii="Courier New" w:hAnsi="Courier New"/>
          <w:color w:val="26384D"/>
          <w:sz w:val="16"/>
        </w:rPr>
        <w:t>npm ci</w:t>
      </w:r>
      <w:r>
        <w:br/>
      </w:r>
      <w:r>
        <w:rPr>
          <w:rFonts w:ascii="Courier New" w:hAnsi="Courier New"/>
          <w:color w:val="26384D"/>
          <w:sz w:val="16"/>
        </w:rPr>
        <w:t>npm run native:specs   # seulement si la spec Nitro change</w:t>
      </w:r>
      <w:r>
        <w:br/>
      </w:r>
      <w:r>
        <w:rPr>
          <w:rFonts w:ascii="Courier New" w:hAnsi="Courier New"/>
          <w:color w:val="26384D"/>
          <w:sz w:val="16"/>
        </w:rPr>
        <w:t>cd ios</w:t>
      </w:r>
      <w:r>
        <w:br/>
      </w:r>
      <w:r>
        <w:rPr>
          <w:rFonts w:ascii="Courier New" w:hAnsi="Courier New"/>
          <w:color w:val="26384D"/>
          <w:sz w:val="16"/>
        </w:rPr>
        <w:t>pod install</w:t>
      </w:r>
      <w:r>
        <w:br/>
      </w:r>
      <w:r>
        <w:rPr>
          <w:rFonts w:ascii="Courier New" w:hAnsi="Courier New"/>
          <w:color w:val="26384D"/>
          <w:sz w:val="16"/>
        </w:rPr>
        <w:t>open HaptikaApp.xcworkspace</w:t>
      </w:r>
    </w:p>
    <w:p>
      <w:pPr>
        <w:spacing w:before="120" w:after="160"/>
        <w:ind w:left="173" w:right="173"/>
        <w:shd w:fill="E7F6FC"/>
        <w:pBdr>
          <w:left w:val="single" w:sz="18" w:space="8" w:color="5BC7F4"/>
        </w:pBdr>
      </w:pPr>
      <w:r>
        <w:rPr>
          <w:b/>
        </w:rPr>
        <w:t xml:space="preserve">Important.  </w:t>
      </w:r>
      <w:r>
        <w:t>Ouvrir HaptikaApp.xcworkspace pour l’iPhone. La cible Watch native est aussi dans le projet Xcode et son schéma partagé s’appelle « Haptika Watch App ».</w:t>
      </w:r>
    </w:p>
    <w:p>
      <w:pPr>
        <w:pStyle w:val="Heading2"/>
        <w:keepNext/>
      </w:pPr>
      <w:r>
        <w:t>7.2 Lancer l’iPhone</w:t>
      </w:r>
    </w:p>
    <w:p>
      <w:pPr>
        <w:pStyle w:val="ListNumber"/>
        <w:numPr>
          <w:ilvl w:val="0"/>
          <w:numId w:val="12"/>
        </w:numPr>
      </w:pPr>
      <w:r>
        <w:t>Démarrer Metro une seule fois avec npm start.</w:t>
      </w:r>
    </w:p>
    <w:p>
      <w:pPr>
        <w:pStyle w:val="ListNumber"/>
        <w:numPr>
          <w:ilvl w:val="0"/>
          <w:numId w:val="12"/>
        </w:numPr>
      </w:pPr>
      <w:r>
        <w:t>Dans Xcode, choisir le schéma HaptikaApp puis un simulateur ou un iPhone physique.</w:t>
      </w:r>
    </w:p>
    <w:p>
      <w:pPr>
        <w:pStyle w:val="ListNumber"/>
        <w:numPr>
          <w:ilvl w:val="0"/>
          <w:numId w:val="12"/>
        </w:numPr>
      </w:pPr>
      <w:r>
        <w:t>Vérifier Team, bundle ID et capability HealthKit.</w:t>
      </w:r>
    </w:p>
    <w:p>
      <w:pPr>
        <w:pStyle w:val="ListNumber"/>
        <w:numPr>
          <w:ilvl w:val="0"/>
          <w:numId w:val="12"/>
        </w:numPr>
      </w:pPr>
      <w:r>
        <w:t>Build &amp; Run.</w:t>
      </w:r>
    </w:p>
    <w:p>
      <w:pPr>
        <w:spacing w:before="80" w:after="160"/>
        <w:ind w:left="259" w:right="259"/>
        <w:shd w:fill="EDF2F7"/>
        <w:pBdr>
          <w:top w:val="single" w:sz="6" w:space="8" w:color="A8B7C7"/>
        </w:pBdr>
      </w:pPr>
      <w:r>
        <w:rPr>
          <w:rFonts w:ascii="Courier New" w:hAnsi="Courier New"/>
          <w:color w:val="26384D"/>
          <w:sz w:val="16"/>
        </w:rPr>
        <w:t>npm start</w:t>
      </w:r>
      <w:r>
        <w:br/>
      </w:r>
      <w:r>
        <w:rPr>
          <w:rFonts w:ascii="Courier New" w:hAnsi="Courier New"/>
          <w:color w:val="26384D"/>
          <w:sz w:val="16"/>
        </w:rPr>
        <w:t># Si EADDRINUSE : Metro tourne déjà sur 8081.</w:t>
      </w:r>
      <w:r>
        <w:br/>
      </w:r>
      <w:r>
        <w:rPr>
          <w:rFonts w:ascii="Courier New" w:hAnsi="Courier New"/>
          <w:color w:val="26384D"/>
          <w:sz w:val="16"/>
        </w:rPr>
        <w:t>lsof -nP -iTCP:8081 -sTCP:LISTEN</w:t>
      </w:r>
    </w:p>
    <w:p>
      <w:pPr>
        <w:pStyle w:val="Heading2"/>
        <w:keepNext/>
      </w:pPr>
      <w:r>
        <w:t>7.3 Lancer la Watch sur simulateur</w:t>
      </w:r>
    </w:p>
    <w:p>
      <w:pPr>
        <w:pStyle w:val="ListNumber"/>
        <w:numPr>
          <w:ilvl w:val="0"/>
          <w:numId w:val="13"/>
        </w:numPr>
      </w:pPr>
      <w:r>
        <w:t>Dans Xcode &gt; Window &gt; Devices and Simulators, créer ou choisir une paire iPhone + Watch.</w:t>
      </w:r>
    </w:p>
    <w:p>
      <w:pPr>
        <w:pStyle w:val="ListNumber"/>
        <w:numPr>
          <w:ilvl w:val="0"/>
          <w:numId w:val="13"/>
        </w:numPr>
      </w:pPr>
      <w:r>
        <w:t>Démarrer les deux simulateurs de la paire.</w:t>
      </w:r>
    </w:p>
    <w:p>
      <w:pPr>
        <w:pStyle w:val="ListNumber"/>
        <w:numPr>
          <w:ilvl w:val="0"/>
          <w:numId w:val="13"/>
        </w:numPr>
      </w:pPr>
      <w:r>
        <w:t>Choisir le schéma Haptika Watch App.</w:t>
      </w:r>
    </w:p>
    <w:p>
      <w:pPr>
        <w:pStyle w:val="ListNumber"/>
        <w:numPr>
          <w:ilvl w:val="0"/>
          <w:numId w:val="13"/>
        </w:numPr>
      </w:pPr>
      <w:r>
        <w:t>Choisir comme destination l’Apple Watch de la paire, puis Run.</w:t>
      </w:r>
    </w:p>
    <w:p>
      <w:r>
        <w:t>Paire utilisée précédemment : iPhone 17 Pro F4F53E70-09AE-4FD9-9DED-B399D19FD6C0 et Apple Watch Series 11 46 mm 0D58001D-6938-4017-8086-952AD61499AC. Les UUID sont locaux à cette machine et ne doivent pas être codés en dur.</w:t>
      </w:r>
    </w:p>
    <w:p>
      <w:pPr>
        <w:spacing w:before="80" w:after="160"/>
        <w:ind w:left="259" w:right="259"/>
        <w:shd w:fill="EDF2F7"/>
        <w:pBdr>
          <w:top w:val="single" w:sz="6" w:space="8" w:color="A8B7C7"/>
        </w:pBdr>
      </w:pPr>
      <w:r>
        <w:rPr>
          <w:rFonts w:ascii="Courier New" w:hAnsi="Courier New"/>
          <w:color w:val="26384D"/>
          <w:sz w:val="16"/>
        </w:rPr>
        <w:t>xcrun simctl list pairs</w:t>
      </w:r>
      <w:r>
        <w:br/>
      </w:r>
      <w:r>
        <w:rPr>
          <w:rFonts w:ascii="Courier New" w:hAnsi="Courier New"/>
          <w:color w:val="26384D"/>
          <w:sz w:val="16"/>
        </w:rPr>
        <w:t>xcrun simctl list devices | grep -E 'iPhone|Apple Watch'</w:t>
      </w:r>
    </w:p>
    <w:p>
      <w:pPr>
        <w:pStyle w:val="Heading2"/>
        <w:keepNext/>
      </w:pPr>
      <w:r>
        <w:t>7.4 Si le schéma Watch disparaît</w:t>
      </w:r>
    </w:p>
    <w:p>
      <w:pPr>
        <w:pStyle w:val="ListBullet"/>
      </w:pPr>
      <w:r>
        <w:t>Vérifier la cible Haptika Watch App dans ios/HaptikaApp.xcodeproj/project.pbxproj.</w:t>
      </w:r>
    </w:p>
    <w:p>
      <w:pPr>
        <w:pStyle w:val="ListBullet"/>
      </w:pPr>
      <w:r>
        <w:t>Vérifier le schéma partagé ios/HaptikaApp.xcodeproj/xcshareddata/xcschemes/Haptika Watch App.xcscheme.</w:t>
      </w:r>
    </w:p>
    <w:p>
      <w:pPr>
        <w:pStyle w:val="ListBullet"/>
      </w:pPr>
      <w:r>
        <w:t>Ne pas recréer un ancien watchOS 2 stub : le product type attendu est com.apple.product-type.application.</w:t>
      </w:r>
    </w:p>
    <w:p>
      <w:pPr>
        <w:pStyle w:val="ListBullet"/>
      </w:pPr>
      <w:r>
        <w:t>La cible doit inclure 20 sources Swift et les ressources Assets.xcassets + RegulationProtocols.json.</w:t>
      </w:r>
    </w:p>
    <w:p>
      <w:pPr>
        <w:spacing w:before="120" w:after="160"/>
        <w:ind w:left="173" w:right="173"/>
        <w:shd w:fill="FFF1D9"/>
        <w:pBdr>
          <w:left w:val="single" w:sz="18" w:space="8" w:color="E99A30"/>
        </w:pBdr>
      </w:pPr>
      <w:r>
        <w:rPr>
          <w:b/>
        </w:rPr>
        <w:t xml:space="preserve">Historique.  </w:t>
      </w:r>
      <w:r>
        <w:t>La cible Watch avait disparu du projet puis a été restaurée de façon additive. Le build actuel confirme sa présence. Committer rapidement le pbxproj et le schéma partagé.</w:t>
      </w:r>
    </w:p>
    <w:p>
      <w:pPr>
        <w:pStyle w:val="Heading1"/>
        <w:keepNext/>
      </w:pPr>
      <w:r>
        <w:t>8. Stratégie de test</w:t>
      </w:r>
    </w:p>
    <w:p>
      <w:pPr>
        <w:pStyle w:val="Heading2"/>
        <w:keepNext/>
      </w:pPr>
      <w:r>
        <w:t>8.1 Ce que le simulateur peut valider</w:t>
      </w:r>
    </w:p>
    <w:p>
      <w:pPr>
        <w:pStyle w:val="ListBullet"/>
      </w:pPr>
      <w:r>
        <w:t>Onboarding, navigation, tailles d’écran, historique et suppression.</w:t>
      </w:r>
    </w:p>
    <w:p>
      <w:pPr>
        <w:pStyle w:val="ListBullet"/>
      </w:pPr>
      <w:r>
        <w:t>Transitions d’exercices et présentation des phases.</w:t>
      </w:r>
    </w:p>
    <w:p>
      <w:pPr>
        <w:pStyle w:val="ListBullet"/>
      </w:pPr>
      <w:r>
        <w:t>Décodage des manifests et des fixtures de synchronisation.</w:t>
      </w:r>
    </w:p>
    <w:p>
      <w:pPr>
        <w:pStyle w:val="ListBullet"/>
      </w:pPr>
      <w:r>
        <w:t>Déduplication, tombstones et comportements hors ligne simulés.</w:t>
      </w:r>
    </w:p>
    <w:p>
      <w:pPr>
        <w:pStyle w:val="ListBullet"/>
      </w:pPr>
      <w:r>
        <w:t>Parcours avant/après avec une source synthétique.</w:t>
      </w:r>
    </w:p>
    <w:p>
      <w:pPr>
        <w:spacing w:before="120" w:after="160"/>
        <w:ind w:left="173" w:right="173"/>
        <w:shd w:fill="E7F6FC"/>
        <w:pBdr>
          <w:left w:val="single" w:sz="18" w:space="8" w:color="5BC7F4"/>
        </w:pBdr>
      </w:pPr>
      <w:r>
        <w:rPr>
          <w:b/>
        </w:rPr>
        <w:t xml:space="preserve">Limite.  </w:t>
      </w:r>
      <w:r>
        <w:t>Le simulateur ne fournit pas un vrai capteur optique. Sans mode DEBUG synthétique, l’écran de mesure attend puis échoue : ce n’est pas un bug HealthKit de production.</w:t>
      </w:r>
    </w:p>
    <w:p>
      <w:pPr>
        <w:pStyle w:val="Heading2"/>
        <w:keepNext/>
      </w:pPr>
      <w:r>
        <w:t>8.2 Mode DEBUG à implémenter</w:t>
      </w:r>
    </w:p>
    <w:p>
      <w:r>
        <w:t>Injecter derrière une abstraction HeartRateSource un générateur uniquement compilé en DEBUG. Il doit produire 72–78 BPM, une cadence réaliste, des pertes configurables, un gap long, une interruption et des valeurs hors limites. Il ne doit jamais être inclus dans Release.</w:t>
      </w:r>
    </w:p>
    <w:tbl>
      <w:tblPr>
        <w:tblStyle w:val="TableGrid"/>
        <w:tblW w:type="dxa" w:w="9200"/>
        <w:jc w:val="center"/>
        <w:tblLayout w:type="fixed"/>
        <w:tblLook w:firstColumn="1" w:firstRow="1" w:lastColumn="0" w:lastRow="0" w:noHBand="0" w:noVBand="1" w:val="04A0"/>
      </w:tblPr>
      <w:tblGrid>
        <w:gridCol w:w="2100"/>
        <w:gridCol w:w="3500"/>
        <w:gridCol w:w="3600"/>
      </w:tblGrid>
      <w:tr>
        <w:trPr>
          <w:tblHeader w:val="true"/>
          <w:cantSplit/>
        </w:trPr>
        <w:tc>
          <w:tcPr>
            <w:tcW w:type="dxa" w:w="2100"/>
            <w:shd w:fill="061B36"/>
            <w:tcMar>
              <w:top w:w="90" w:type="dxa"/>
              <w:start w:w="110" w:type="dxa"/>
              <w:bottom w:w="90" w:type="dxa"/>
              <w:end w:w="110" w:type="dxa"/>
            </w:tcMar>
            <w:vAlign w:val="center"/>
          </w:tcPr>
          <w:p>
            <w:pPr>
              <w:spacing w:after="0"/>
            </w:pPr>
            <w:r>
              <w:rPr>
                <w:b/>
                <w:color w:val="FFFFFF"/>
                <w:sz w:val="16"/>
              </w:rPr>
              <w:t>Scénario</w:t>
            </w:r>
          </w:p>
        </w:tc>
        <w:tc>
          <w:tcPr>
            <w:tcW w:type="dxa" w:w="3500"/>
            <w:shd w:fill="061B36"/>
            <w:tcMar>
              <w:top w:w="90" w:type="dxa"/>
              <w:start w:w="110" w:type="dxa"/>
              <w:bottom w:w="90" w:type="dxa"/>
              <w:end w:w="110" w:type="dxa"/>
            </w:tcMar>
            <w:vAlign w:val="center"/>
          </w:tcPr>
          <w:p>
            <w:pPr>
              <w:spacing w:after="0"/>
            </w:pPr>
            <w:r>
              <w:rPr>
                <w:b/>
                <w:color w:val="FFFFFF"/>
                <w:sz w:val="16"/>
              </w:rPr>
              <w:t>Signal</w:t>
            </w:r>
          </w:p>
        </w:tc>
        <w:tc>
          <w:tcPr>
            <w:tcW w:type="dxa" w:w="3600"/>
            <w:shd w:fill="061B36"/>
            <w:tcMar>
              <w:top w:w="90" w:type="dxa"/>
              <w:start w:w="110" w:type="dxa"/>
              <w:bottom w:w="90" w:type="dxa"/>
              <w:end w:w="110" w:type="dxa"/>
            </w:tcMar>
            <w:vAlign w:val="center"/>
          </w:tcPr>
          <w:p>
            <w:pPr>
              <w:spacing w:after="0"/>
            </w:pPr>
            <w:r>
              <w:rPr>
                <w:b/>
                <w:color w:val="FFFFFF"/>
                <w:sz w:val="16"/>
              </w:rPr>
              <w:t>Résultat attendu</w:t>
            </w:r>
          </w:p>
        </w:tc>
      </w:tr>
      <w:tr>
        <w:trPr>
          <w:cantSplit/>
        </w:trPr>
        <w:tc>
          <w:tcPr>
            <w:tcW w:type="dxa" w:w="2100"/>
            <w:tcMar>
              <w:top w:w="90" w:type="dxa"/>
              <w:start w:w="110" w:type="dxa"/>
              <w:bottom w:w="90" w:type="dxa"/>
              <w:end w:w="110" w:type="dxa"/>
            </w:tcMar>
            <w:vAlign w:val="center"/>
          </w:tcPr>
          <w:p>
            <w:pPr>
              <w:spacing w:after="0"/>
            </w:pPr>
            <w:r>
              <w:rPr>
                <w:color w:val="142033"/>
                <w:sz w:val="16"/>
              </w:rPr>
              <w:t>Nominal</w:t>
            </w:r>
          </w:p>
        </w:tc>
        <w:tc>
          <w:tcPr>
            <w:tcW w:type="dxa" w:w="3500"/>
            <w:tcMar>
              <w:top w:w="90" w:type="dxa"/>
              <w:start w:w="110" w:type="dxa"/>
              <w:bottom w:w="90" w:type="dxa"/>
              <w:end w:w="110" w:type="dxa"/>
            </w:tcMar>
            <w:vAlign w:val="center"/>
          </w:tcPr>
          <w:p>
            <w:pPr>
              <w:spacing w:after="0"/>
            </w:pPr>
            <w:r>
              <w:rPr>
                <w:color w:val="142033"/>
                <w:sz w:val="16"/>
              </w:rPr>
              <w:t>75 BPM, 10 échantillons, 60 s</w:t>
            </w:r>
          </w:p>
        </w:tc>
        <w:tc>
          <w:tcPr>
            <w:tcW w:type="dxa" w:w="3600"/>
            <w:tcMar>
              <w:top w:w="90" w:type="dxa"/>
              <w:start w:w="110" w:type="dxa"/>
              <w:bottom w:w="90" w:type="dxa"/>
              <w:end w:w="110" w:type="dxa"/>
            </w:tcMar>
            <w:vAlign w:val="center"/>
          </w:tcPr>
          <w:p>
            <w:pPr>
              <w:spacing w:after="0"/>
            </w:pPr>
            <w:r>
              <w:rPr>
                <w:color w:val="142033"/>
                <w:sz w:val="16"/>
              </w:rPr>
              <w:t>Valide, qualité élevée</w:t>
            </w:r>
          </w:p>
        </w:tc>
      </w:tr>
      <w:tr>
        <w:trPr>
          <w:cantSplit/>
        </w:trPr>
        <w:tc>
          <w:tcPr>
            <w:tcW w:type="dxa" w:w="2100"/>
            <w:tcMar>
              <w:top w:w="90" w:type="dxa"/>
              <w:start w:w="110" w:type="dxa"/>
              <w:bottom w:w="90" w:type="dxa"/>
              <w:end w:w="110" w:type="dxa"/>
            </w:tcMar>
            <w:vAlign w:val="center"/>
            <w:shd w:fill="F2F6FA"/>
          </w:tcPr>
          <w:p>
            <w:pPr>
              <w:spacing w:after="0"/>
            </w:pPr>
            <w:r>
              <w:rPr>
                <w:color w:val="142033"/>
                <w:sz w:val="16"/>
              </w:rPr>
              <w:t>Trop court</w:t>
            </w:r>
          </w:p>
        </w:tc>
        <w:tc>
          <w:tcPr>
            <w:tcW w:type="dxa" w:w="3500"/>
            <w:tcMar>
              <w:top w:w="90" w:type="dxa"/>
              <w:start w:w="110" w:type="dxa"/>
              <w:bottom w:w="90" w:type="dxa"/>
              <w:end w:w="110" w:type="dxa"/>
            </w:tcMar>
            <w:vAlign w:val="center"/>
            <w:shd w:fill="F2F6FA"/>
          </w:tcPr>
          <w:p>
            <w:pPr>
              <w:spacing w:after="0"/>
            </w:pPr>
            <w:r>
              <w:rPr>
                <w:color w:val="142033"/>
                <w:sz w:val="16"/>
              </w:rPr>
              <w:t>7 échantillons / 40 s</w:t>
            </w:r>
          </w:p>
        </w:tc>
        <w:tc>
          <w:tcPr>
            <w:tcW w:type="dxa" w:w="3600"/>
            <w:tcMar>
              <w:top w:w="90" w:type="dxa"/>
              <w:start w:w="110" w:type="dxa"/>
              <w:bottom w:w="90" w:type="dxa"/>
              <w:end w:w="110" w:type="dxa"/>
            </w:tcMar>
            <w:vAlign w:val="center"/>
            <w:shd w:fill="F2F6FA"/>
          </w:tcPr>
          <w:p>
            <w:pPr>
              <w:spacing w:after="0"/>
            </w:pPr>
            <w:r>
              <w:rPr>
                <w:color w:val="142033"/>
                <w:sz w:val="16"/>
              </w:rPr>
              <w:t>insufficientSamples + insufficientCoverage</w:t>
            </w:r>
          </w:p>
        </w:tc>
      </w:tr>
      <w:tr>
        <w:trPr>
          <w:cantSplit/>
        </w:trPr>
        <w:tc>
          <w:tcPr>
            <w:tcW w:type="dxa" w:w="2100"/>
            <w:tcMar>
              <w:top w:w="90" w:type="dxa"/>
              <w:start w:w="110" w:type="dxa"/>
              <w:bottom w:w="90" w:type="dxa"/>
              <w:end w:w="110" w:type="dxa"/>
            </w:tcMar>
            <w:vAlign w:val="center"/>
          </w:tcPr>
          <w:p>
            <w:pPr>
              <w:spacing w:after="0"/>
            </w:pPr>
            <w:r>
              <w:rPr>
                <w:color w:val="142033"/>
                <w:sz w:val="16"/>
              </w:rPr>
              <w:t>Gap</w:t>
            </w:r>
          </w:p>
        </w:tc>
        <w:tc>
          <w:tcPr>
            <w:tcW w:type="dxa" w:w="3500"/>
            <w:tcMar>
              <w:top w:w="90" w:type="dxa"/>
              <w:start w:w="110" w:type="dxa"/>
              <w:bottom w:w="90" w:type="dxa"/>
              <w:end w:w="110" w:type="dxa"/>
            </w:tcMar>
            <w:vAlign w:val="center"/>
          </w:tcPr>
          <w:p>
            <w:pPr>
              <w:spacing w:after="0"/>
            </w:pPr>
            <w:r>
              <w:rPr>
                <w:color w:val="142033"/>
                <w:sz w:val="16"/>
              </w:rPr>
              <w:t>Silence de 18 s</w:t>
            </w:r>
          </w:p>
        </w:tc>
        <w:tc>
          <w:tcPr>
            <w:tcW w:type="dxa" w:w="3600"/>
            <w:tcMar>
              <w:top w:w="90" w:type="dxa"/>
              <w:start w:w="110" w:type="dxa"/>
              <w:bottom w:w="90" w:type="dxa"/>
              <w:end w:w="110" w:type="dxa"/>
            </w:tcMar>
            <w:vAlign w:val="center"/>
          </w:tcPr>
          <w:p>
            <w:pPr>
              <w:spacing w:after="0"/>
            </w:pPr>
            <w:r>
              <w:rPr>
                <w:color w:val="142033"/>
                <w:sz w:val="16"/>
              </w:rPr>
              <w:t>staleData</w:t>
            </w:r>
          </w:p>
        </w:tc>
      </w:tr>
      <w:tr>
        <w:trPr>
          <w:cantSplit/>
        </w:trPr>
        <w:tc>
          <w:tcPr>
            <w:tcW w:type="dxa" w:w="2100"/>
            <w:tcMar>
              <w:top w:w="90" w:type="dxa"/>
              <w:start w:w="110" w:type="dxa"/>
              <w:bottom w:w="90" w:type="dxa"/>
              <w:end w:w="110" w:type="dxa"/>
            </w:tcMar>
            <w:vAlign w:val="center"/>
            <w:shd w:fill="F2F6FA"/>
          </w:tcPr>
          <w:p>
            <w:pPr>
              <w:spacing w:after="0"/>
            </w:pPr>
            <w:r>
              <w:rPr>
                <w:color w:val="142033"/>
                <w:sz w:val="16"/>
              </w:rPr>
              <w:t>Hors limites</w:t>
            </w:r>
          </w:p>
        </w:tc>
        <w:tc>
          <w:tcPr>
            <w:tcW w:type="dxa" w:w="3500"/>
            <w:tcMar>
              <w:top w:w="90" w:type="dxa"/>
              <w:start w:w="110" w:type="dxa"/>
              <w:bottom w:w="90" w:type="dxa"/>
              <w:end w:w="110" w:type="dxa"/>
            </w:tcMar>
            <w:vAlign w:val="center"/>
            <w:shd w:fill="F2F6FA"/>
          </w:tcPr>
          <w:p>
            <w:pPr>
              <w:spacing w:after="0"/>
            </w:pPr>
            <w:r>
              <w:rPr>
                <w:color w:val="142033"/>
                <w:sz w:val="16"/>
              </w:rPr>
              <w:t>20 puis 250 BPM</w:t>
            </w:r>
          </w:p>
        </w:tc>
        <w:tc>
          <w:tcPr>
            <w:tcW w:type="dxa" w:w="3600"/>
            <w:tcMar>
              <w:top w:w="90" w:type="dxa"/>
              <w:start w:w="110" w:type="dxa"/>
              <w:bottom w:w="90" w:type="dxa"/>
              <w:end w:w="110" w:type="dxa"/>
            </w:tcMar>
            <w:vAlign w:val="center"/>
            <w:shd w:fill="F2F6FA"/>
          </w:tcPr>
          <w:p>
            <w:pPr>
              <w:spacing w:after="0"/>
            </w:pPr>
            <w:r>
              <w:rPr>
                <w:color w:val="142033"/>
                <w:sz w:val="16"/>
              </w:rPr>
              <w:t>Échantillons rejetés</w:t>
            </w:r>
          </w:p>
        </w:tc>
      </w:tr>
      <w:tr>
        <w:trPr>
          <w:cantSplit/>
        </w:trPr>
        <w:tc>
          <w:tcPr>
            <w:tcW w:type="dxa" w:w="2100"/>
            <w:tcMar>
              <w:top w:w="90" w:type="dxa"/>
              <w:start w:w="110" w:type="dxa"/>
              <w:bottom w:w="90" w:type="dxa"/>
              <w:end w:w="110" w:type="dxa"/>
            </w:tcMar>
            <w:vAlign w:val="center"/>
          </w:tcPr>
          <w:p>
            <w:pPr>
              <w:spacing w:after="0"/>
            </w:pPr>
            <w:r>
              <w:rPr>
                <w:color w:val="142033"/>
                <w:sz w:val="16"/>
              </w:rPr>
              <w:t>Interruption</w:t>
            </w:r>
          </w:p>
        </w:tc>
        <w:tc>
          <w:tcPr>
            <w:tcW w:type="dxa" w:w="3500"/>
            <w:tcMar>
              <w:top w:w="90" w:type="dxa"/>
              <w:start w:w="110" w:type="dxa"/>
              <w:bottom w:w="90" w:type="dxa"/>
              <w:end w:w="110" w:type="dxa"/>
            </w:tcMar>
            <w:vAlign w:val="center"/>
          </w:tcPr>
          <w:p>
            <w:pPr>
              <w:spacing w:after="0"/>
            </w:pPr>
            <w:r>
              <w:rPr>
                <w:color w:val="142033"/>
                <w:sz w:val="16"/>
              </w:rPr>
              <w:t>Session interrompue</w:t>
            </w:r>
          </w:p>
        </w:tc>
        <w:tc>
          <w:tcPr>
            <w:tcW w:type="dxa" w:w="3600"/>
            <w:tcMar>
              <w:top w:w="90" w:type="dxa"/>
              <w:start w:w="110" w:type="dxa"/>
              <w:bottom w:w="90" w:type="dxa"/>
              <w:end w:w="110" w:type="dxa"/>
            </w:tcMar>
            <w:vAlign w:val="center"/>
          </w:tcPr>
          <w:p>
            <w:pPr>
              <w:spacing w:after="0"/>
            </w:pPr>
            <w:r>
              <w:rPr>
                <w:color w:val="142033"/>
                <w:sz w:val="16"/>
              </w:rPr>
              <w:t>interrupted</w:t>
            </w:r>
          </w:p>
        </w:tc>
      </w:tr>
      <w:tr>
        <w:trPr>
          <w:cantSplit/>
        </w:trPr>
        <w:tc>
          <w:tcPr>
            <w:tcW w:type="dxa" w:w="2100"/>
            <w:tcMar>
              <w:top w:w="90" w:type="dxa"/>
              <w:start w:w="110" w:type="dxa"/>
              <w:bottom w:w="90" w:type="dxa"/>
              <w:end w:w="110" w:type="dxa"/>
            </w:tcMar>
            <w:vAlign w:val="center"/>
            <w:shd w:fill="F2F6FA"/>
          </w:tcPr>
          <w:p>
            <w:pPr>
              <w:spacing w:after="0"/>
            </w:pPr>
            <w:r>
              <w:rPr>
                <w:color w:val="142033"/>
                <w:sz w:val="16"/>
              </w:rPr>
              <w:t>Haptique concurrente</w:t>
            </w:r>
          </w:p>
        </w:tc>
        <w:tc>
          <w:tcPr>
            <w:tcW w:type="dxa" w:w="3500"/>
            <w:tcMar>
              <w:top w:w="90" w:type="dxa"/>
              <w:start w:w="110" w:type="dxa"/>
              <w:bottom w:w="90" w:type="dxa"/>
              <w:end w:w="110" w:type="dxa"/>
            </w:tcMar>
            <w:vAlign w:val="center"/>
            <w:shd w:fill="F2F6FA"/>
          </w:tcPr>
          <w:p>
            <w:pPr>
              <w:spacing w:after="0"/>
            </w:pPr>
            <w:r>
              <w:rPr>
                <w:color w:val="142033"/>
                <w:sz w:val="16"/>
              </w:rPr>
              <w:t>Démarrage exercice pendant mesure</w:t>
            </w:r>
          </w:p>
        </w:tc>
        <w:tc>
          <w:tcPr>
            <w:tcW w:type="dxa" w:w="3600"/>
            <w:tcMar>
              <w:top w:w="90" w:type="dxa"/>
              <w:start w:w="110" w:type="dxa"/>
              <w:bottom w:w="90" w:type="dxa"/>
              <w:end w:w="110" w:type="dxa"/>
            </w:tcMar>
            <w:vAlign w:val="center"/>
            <w:shd w:fill="F2F6FA"/>
          </w:tcPr>
          <w:p>
            <w:pPr>
              <w:spacing w:after="0"/>
            </w:pPr>
            <w:r>
              <w:rPr>
                <w:color w:val="142033"/>
                <w:sz w:val="16"/>
              </w:rPr>
              <w:t>Refus, mesure conservée</w:t>
            </w:r>
          </w:p>
        </w:tc>
      </w:tr>
    </w:tbl>
    <w:p>
      <w:pPr>
        <w:spacing w:after="0"/>
      </w:pPr>
    </w:p>
    <w:p>
      <w:pPr>
        <w:pStyle w:val="Heading2"/>
        <w:keepNext/>
      </w:pPr>
      <w:r>
        <w:t>8.3 Test physique Series 10</w:t>
      </w:r>
    </w:p>
    <w:p>
      <w:pPr>
        <w:pStyle w:val="ListNumber"/>
        <w:numPr>
          <w:ilvl w:val="0"/>
          <w:numId w:val="14"/>
        </w:numPr>
      </w:pPr>
      <w:r>
        <w:t>Appairer la Series 10 au même iPhone de test. Une Watch liée à un autre iPhone ne peut pas alimenter directement HealthKit/WatchConnectivity de Haptika.</w:t>
      </w:r>
    </w:p>
    <w:p>
      <w:pPr>
        <w:pStyle w:val="ListNumber"/>
        <w:numPr>
          <w:ilvl w:val="0"/>
          <w:numId w:val="14"/>
        </w:numPr>
      </w:pPr>
      <w:r>
        <w:t>Installer les deux apps depuis Xcode ou TestFlight et accepter Santé sur les deux appareils.</w:t>
      </w:r>
    </w:p>
    <w:p>
      <w:pPr>
        <w:pStyle w:val="ListNumber"/>
        <w:numPr>
          <w:ilvl w:val="0"/>
          <w:numId w:val="14"/>
        </w:numPr>
      </w:pPr>
      <w:r>
        <w:t>Lancer une mesure technique au repos ; vérifier premier BPM, 60 s, couverture, moyenne/min/max et discardWorkout().</w:t>
      </w:r>
    </w:p>
    <w:p>
      <w:pPr>
        <w:pStyle w:val="ListNumber"/>
        <w:numPr>
          <w:ilvl w:val="0"/>
          <w:numId w:val="14"/>
        </w:numPr>
      </w:pPr>
      <w:r>
        <w:t>Pendant la mesure, confirmer qu’aucune vibration n’est jouée.</w:t>
      </w:r>
    </w:p>
    <w:p>
      <w:pPr>
        <w:pStyle w:val="ListNumber"/>
        <w:numPr>
          <w:ilvl w:val="0"/>
          <w:numId w:val="14"/>
        </w:numPr>
      </w:pPr>
      <w:r>
        <w:t>Tester les six exercices hors mesure ; vérifier start, click, success, stop et le SOS.</w:t>
      </w:r>
    </w:p>
    <w:p>
      <w:pPr>
        <w:pStyle w:val="ListNumber"/>
        <w:numPr>
          <w:ilvl w:val="0"/>
          <w:numId w:val="14"/>
        </w:numPr>
      </w:pPr>
      <w:r>
        <w:t>Tester Ma Cohérence 3 et 5 min, écran abaissé, poignet baissé, Always On et interruption par une autre séance.</w:t>
      </w:r>
    </w:p>
    <w:p>
      <w:pPr>
        <w:pStyle w:val="ListNumber"/>
        <w:numPr>
          <w:ilvl w:val="0"/>
          <w:numId w:val="14"/>
        </w:numPr>
      </w:pPr>
      <w:r>
        <w:t>Couper Bluetooth/Wi‑Fi ou éloigner l’iPhone, créer une mesure et une séance, puis reconnecter et vérifier une seule importation.</w:t>
      </w:r>
    </w:p>
    <w:p>
      <w:pPr>
        <w:pStyle w:val="ListNumber"/>
        <w:numPr>
          <w:ilvl w:val="0"/>
          <w:numId w:val="14"/>
        </w:numPr>
      </w:pPr>
      <w:r>
        <w:t>Supprimer côté Watch puis côté iPhone ; vérifier tombstones, conflits et absence de résurrection.</w:t>
      </w:r>
    </w:p>
    <w:p>
      <w:pPr>
        <w:pStyle w:val="ListNumber"/>
        <w:numPr>
          <w:ilvl w:val="0"/>
          <w:numId w:val="14"/>
        </w:numPr>
      </w:pPr>
      <w:r>
        <w:t>Répéter le parcours avant/exercice/après et vérifier que les mesures guidées ne contaminent pas la baseline de repos.</w:t>
      </w:r>
    </w:p>
    <w:p>
      <w:pPr>
        <w:pStyle w:val="ListNumber"/>
        <w:numPr>
          <w:ilvl w:val="0"/>
          <w:numId w:val="14"/>
        </w:numPr>
      </w:pPr>
      <w:r>
        <w:t>Capturer logs, modèle de Watch, version watchOS, cadence réelle des callbacks et latence WatchConnectivity séparément.</w:t>
      </w:r>
    </w:p>
    <w:p>
      <w:pPr>
        <w:pStyle w:val="Heading2"/>
        <w:keepNext/>
      </w:pPr>
      <w:r>
        <w:t>8.4 Protocole de validation métrique</w:t>
      </w:r>
    </w:p>
    <w:p>
      <w:r>
        <w:t>La Watch de référence n’a pas besoin d’un Polar H10 pour valider l’UX, mais les affirmations de précision exigent davantage qu’une comparaison ponctuelle. Pour le BPM, réaliser au moins 20 mesures simultanées au repos sur plusieurs personnes et conditions, puis calculer biais moyen, MAE et limites d’accord. La PRV caméra doit être validée séparément contre ECG ou capteur RR validé ; une Apple Watch ne suffit pas à conclure.</w:t>
      </w:r>
    </w:p>
    <w:p>
      <w:pPr>
        <w:pStyle w:val="Heading1"/>
        <w:keepNext/>
      </w:pPr>
      <w:r>
        <w:t>9. État de validation au départ</w:t>
      </w:r>
    </w:p>
    <w:tbl>
      <w:tblPr>
        <w:tblStyle w:val="TableGrid"/>
        <w:tblW w:type="dxa" w:w="9200"/>
        <w:jc w:val="center"/>
        <w:tblLayout w:type="fixed"/>
        <w:tblLook w:firstColumn="1" w:firstRow="1" w:lastColumn="0" w:lastRow="0" w:noHBand="0" w:noVBand="1" w:val="04A0"/>
      </w:tblPr>
      <w:tblGrid>
        <w:gridCol w:w="2700"/>
        <w:gridCol w:w="4200"/>
        <w:gridCol w:w="2300"/>
      </w:tblGrid>
      <w:tr>
        <w:trPr>
          <w:tblHeader w:val="true"/>
          <w:cantSplit/>
        </w:trPr>
        <w:tc>
          <w:tcPr>
            <w:tcW w:type="dxa" w:w="2700"/>
            <w:shd w:fill="061B36"/>
            <w:tcMar>
              <w:top w:w="90" w:type="dxa"/>
              <w:start w:w="110" w:type="dxa"/>
              <w:bottom w:w="90" w:type="dxa"/>
              <w:end w:w="110" w:type="dxa"/>
            </w:tcMar>
            <w:vAlign w:val="center"/>
          </w:tcPr>
          <w:p>
            <w:pPr>
              <w:spacing w:after="0"/>
            </w:pPr>
            <w:r>
              <w:rPr>
                <w:b/>
                <w:color w:val="FFFFFF"/>
                <w:sz w:val="16"/>
              </w:rPr>
              <w:t>Vérification</w:t>
            </w:r>
          </w:p>
        </w:tc>
        <w:tc>
          <w:tcPr>
            <w:tcW w:type="dxa" w:w="4200"/>
            <w:shd w:fill="061B36"/>
            <w:tcMar>
              <w:top w:w="90" w:type="dxa"/>
              <w:start w:w="110" w:type="dxa"/>
              <w:bottom w:w="90" w:type="dxa"/>
              <w:end w:w="110" w:type="dxa"/>
            </w:tcMar>
            <w:vAlign w:val="center"/>
          </w:tcPr>
          <w:p>
            <w:pPr>
              <w:spacing w:after="0"/>
            </w:pPr>
            <w:r>
              <w:rPr>
                <w:b/>
                <w:color w:val="FFFFFF"/>
                <w:sz w:val="16"/>
              </w:rPr>
              <w:t>Résultat au 30/07/2026</w:t>
            </w:r>
          </w:p>
        </w:tc>
        <w:tc>
          <w:tcPr>
            <w:tcW w:type="dxa" w:w="2300"/>
            <w:shd w:fill="061B36"/>
            <w:tcMar>
              <w:top w:w="90" w:type="dxa"/>
              <w:start w:w="110" w:type="dxa"/>
              <w:bottom w:w="90" w:type="dxa"/>
              <w:end w:w="110" w:type="dxa"/>
            </w:tcMar>
            <w:vAlign w:val="center"/>
          </w:tcPr>
          <w:p>
            <w:pPr>
              <w:spacing w:after="0"/>
            </w:pPr>
            <w:r>
              <w:rPr>
                <w:b/>
                <w:color w:val="FFFFFF"/>
                <w:sz w:val="16"/>
              </w:rPr>
              <w:t>Confiance</w:t>
            </w:r>
          </w:p>
        </w:tc>
      </w:tr>
      <w:tr>
        <w:trPr>
          <w:cantSplit/>
        </w:trPr>
        <w:tc>
          <w:tcPr>
            <w:tcW w:type="dxa" w:w="2700"/>
            <w:tcMar>
              <w:top w:w="90" w:type="dxa"/>
              <w:start w:w="110" w:type="dxa"/>
              <w:bottom w:w="90" w:type="dxa"/>
              <w:end w:w="110" w:type="dxa"/>
            </w:tcMar>
            <w:vAlign w:val="center"/>
          </w:tcPr>
          <w:p>
            <w:pPr>
              <w:spacing w:after="0"/>
            </w:pPr>
            <w:r>
              <w:rPr>
                <w:color w:val="142033"/>
                <w:sz w:val="16"/>
              </w:rPr>
              <w:t>Build Watch Simulator</w:t>
            </w:r>
          </w:p>
        </w:tc>
        <w:tc>
          <w:tcPr>
            <w:tcW w:type="dxa" w:w="4200"/>
            <w:tcMar>
              <w:top w:w="90" w:type="dxa"/>
              <w:start w:w="110" w:type="dxa"/>
              <w:bottom w:w="90" w:type="dxa"/>
              <w:end w:w="110" w:type="dxa"/>
            </w:tcMar>
            <w:vAlign w:val="center"/>
          </w:tcPr>
          <w:p>
            <w:pPr>
              <w:spacing w:after="0"/>
            </w:pPr>
            <w:r>
              <w:rPr>
                <w:color w:val="142033"/>
                <w:sz w:val="16"/>
              </w:rPr>
              <w:t>SUCCEEDED · 60 s · 0 warning</w:t>
            </w:r>
          </w:p>
        </w:tc>
        <w:tc>
          <w:tcPr>
            <w:tcW w:type="dxa" w:w="2300"/>
            <w:tcMar>
              <w:top w:w="90" w:type="dxa"/>
              <w:start w:w="110" w:type="dxa"/>
              <w:bottom w:w="90" w:type="dxa"/>
              <w:end w:w="110" w:type="dxa"/>
            </w:tcMar>
            <w:vAlign w:val="center"/>
          </w:tcPr>
          <w:p>
            <w:pPr>
              <w:spacing w:after="0"/>
            </w:pPr>
            <w:r>
              <w:rPr>
                <w:color w:val="142033"/>
                <w:sz w:val="16"/>
              </w:rPr>
              <w:t>Élevée</w:t>
            </w:r>
          </w:p>
        </w:tc>
      </w:tr>
      <w:tr>
        <w:trPr>
          <w:cantSplit/>
        </w:trPr>
        <w:tc>
          <w:tcPr>
            <w:tcW w:type="dxa" w:w="2700"/>
            <w:tcMar>
              <w:top w:w="90" w:type="dxa"/>
              <w:start w:w="110" w:type="dxa"/>
              <w:bottom w:w="90" w:type="dxa"/>
              <w:end w:w="110" w:type="dxa"/>
            </w:tcMar>
            <w:vAlign w:val="center"/>
            <w:shd w:fill="F2F6FA"/>
          </w:tcPr>
          <w:p>
            <w:pPr>
              <w:spacing w:after="0"/>
            </w:pPr>
            <w:r>
              <w:rPr>
                <w:color w:val="142033"/>
                <w:sz w:val="16"/>
              </w:rPr>
              <w:t>Build iPhone Simulator</w:t>
            </w:r>
          </w:p>
        </w:tc>
        <w:tc>
          <w:tcPr>
            <w:tcW w:type="dxa" w:w="4200"/>
            <w:tcMar>
              <w:top w:w="90" w:type="dxa"/>
              <w:start w:w="110" w:type="dxa"/>
              <w:bottom w:w="90" w:type="dxa"/>
              <w:end w:w="110" w:type="dxa"/>
            </w:tcMar>
            <w:vAlign w:val="center"/>
            <w:shd w:fill="F2F6FA"/>
          </w:tcPr>
          <w:p>
            <w:pPr>
              <w:spacing w:after="0"/>
            </w:pPr>
            <w:r>
              <w:rPr>
                <w:color w:val="142033"/>
                <w:sz w:val="16"/>
              </w:rPr>
              <w:t>Dépassement du délai de 300 s dans ReactCodegen</w:t>
            </w:r>
          </w:p>
        </w:tc>
        <w:tc>
          <w:tcPr>
            <w:tcW w:type="dxa" w:w="2300"/>
            <w:tcMar>
              <w:top w:w="90" w:type="dxa"/>
              <w:start w:w="110" w:type="dxa"/>
              <w:bottom w:w="90" w:type="dxa"/>
              <w:end w:w="110" w:type="dxa"/>
            </w:tcMar>
            <w:vAlign w:val="center"/>
            <w:shd w:fill="F2F6FA"/>
          </w:tcPr>
          <w:p>
            <w:pPr>
              <w:spacing w:after="0"/>
            </w:pPr>
            <w:r>
              <w:rPr>
                <w:color w:val="142033"/>
                <w:sz w:val="16"/>
              </w:rPr>
              <w:t>Non concluante, pas un échec compilateur</w:t>
            </w:r>
          </w:p>
        </w:tc>
      </w:tr>
      <w:tr>
        <w:trPr>
          <w:cantSplit/>
        </w:trPr>
        <w:tc>
          <w:tcPr>
            <w:tcW w:type="dxa" w:w="2700"/>
            <w:tcMar>
              <w:top w:w="90" w:type="dxa"/>
              <w:start w:w="110" w:type="dxa"/>
              <w:bottom w:w="90" w:type="dxa"/>
              <w:end w:w="110" w:type="dxa"/>
            </w:tcMar>
            <w:vAlign w:val="center"/>
          </w:tcPr>
          <w:p>
            <w:pPr>
              <w:spacing w:after="0"/>
            </w:pPr>
            <w:r>
              <w:rPr>
                <w:color w:val="142033"/>
                <w:sz w:val="16"/>
              </w:rPr>
              <w:t>Tests Swift PPG</w:t>
            </w:r>
          </w:p>
        </w:tc>
        <w:tc>
          <w:tcPr>
            <w:tcW w:type="dxa" w:w="4200"/>
            <w:tcMar>
              <w:top w:w="90" w:type="dxa"/>
              <w:start w:w="110" w:type="dxa"/>
              <w:bottom w:w="90" w:type="dxa"/>
              <w:end w:w="110" w:type="dxa"/>
            </w:tcMar>
            <w:vAlign w:val="center"/>
          </w:tcPr>
          <w:p>
            <w:pPr>
              <w:spacing w:after="0"/>
            </w:pPr>
            <w:r>
              <w:rPr>
                <w:color w:val="142033"/>
                <w:sz w:val="16"/>
              </w:rPr>
              <w:t>31 tests · 0 échec sur copie /tmp stable</w:t>
            </w:r>
          </w:p>
        </w:tc>
        <w:tc>
          <w:tcPr>
            <w:tcW w:type="dxa" w:w="2300"/>
            <w:tcMar>
              <w:top w:w="90" w:type="dxa"/>
              <w:start w:w="110" w:type="dxa"/>
              <w:bottom w:w="90" w:type="dxa"/>
              <w:end w:w="110" w:type="dxa"/>
            </w:tcMar>
            <w:vAlign w:val="center"/>
          </w:tcPr>
          <w:p>
            <w:pPr>
              <w:spacing w:after="0"/>
            </w:pPr>
            <w:r>
              <w:rPr>
                <w:color w:val="142033"/>
                <w:sz w:val="16"/>
              </w:rPr>
              <w:t>Élevée</w:t>
            </w:r>
          </w:p>
        </w:tc>
      </w:tr>
      <w:tr>
        <w:trPr>
          <w:cantSplit/>
        </w:trPr>
        <w:tc>
          <w:tcPr>
            <w:tcW w:type="dxa" w:w="2700"/>
            <w:tcMar>
              <w:top w:w="90" w:type="dxa"/>
              <w:start w:w="110" w:type="dxa"/>
              <w:bottom w:w="90" w:type="dxa"/>
              <w:end w:w="110" w:type="dxa"/>
            </w:tcMar>
            <w:vAlign w:val="center"/>
            <w:shd w:fill="F2F6FA"/>
          </w:tcPr>
          <w:p>
            <w:pPr>
              <w:spacing w:after="0"/>
            </w:pPr>
            <w:r>
              <w:rPr>
                <w:color w:val="142033"/>
                <w:sz w:val="16"/>
              </w:rPr>
              <w:t>Tests Swift Watch</w:t>
            </w:r>
          </w:p>
        </w:tc>
        <w:tc>
          <w:tcPr>
            <w:tcW w:type="dxa" w:w="4200"/>
            <w:tcMar>
              <w:top w:w="90" w:type="dxa"/>
              <w:start w:w="110" w:type="dxa"/>
              <w:bottom w:w="90" w:type="dxa"/>
              <w:end w:w="110" w:type="dxa"/>
            </w:tcMar>
            <w:vAlign w:val="center"/>
            <w:shd w:fill="F2F6FA"/>
          </w:tcPr>
          <w:p>
            <w:pPr>
              <w:spacing w:after="0"/>
            </w:pPr>
            <w:r>
              <w:rPr>
                <w:color w:val="142033"/>
                <w:sz w:val="16"/>
              </w:rPr>
              <w:t>39 méthodes Swift détectées au total, suite Watch non relancée ici</w:t>
            </w:r>
          </w:p>
        </w:tc>
        <w:tc>
          <w:tcPr>
            <w:tcW w:type="dxa" w:w="2300"/>
            <w:tcMar>
              <w:top w:w="90" w:type="dxa"/>
              <w:start w:w="110" w:type="dxa"/>
              <w:bottom w:w="90" w:type="dxa"/>
              <w:end w:w="110" w:type="dxa"/>
            </w:tcMar>
            <w:vAlign w:val="center"/>
            <w:shd w:fill="F2F6FA"/>
          </w:tcPr>
          <w:p>
            <w:pPr>
              <w:spacing w:after="0"/>
            </w:pPr>
            <w:r>
              <w:rPr>
                <w:color w:val="142033"/>
                <w:sz w:val="16"/>
              </w:rPr>
              <w:t>À relancer</w:t>
            </w:r>
          </w:p>
        </w:tc>
      </w:tr>
      <w:tr>
        <w:trPr>
          <w:cantSplit/>
        </w:trPr>
        <w:tc>
          <w:tcPr>
            <w:tcW w:type="dxa" w:w="2700"/>
            <w:tcMar>
              <w:top w:w="90" w:type="dxa"/>
              <w:start w:w="110" w:type="dxa"/>
              <w:bottom w:w="90" w:type="dxa"/>
              <w:end w:w="110" w:type="dxa"/>
            </w:tcMar>
            <w:vAlign w:val="center"/>
          </w:tcPr>
          <w:p>
            <w:pPr>
              <w:spacing w:after="0"/>
            </w:pPr>
            <w:r>
              <w:rPr>
                <w:color w:val="142033"/>
                <w:sz w:val="16"/>
              </w:rPr>
              <w:t>Tests TypeScript/Jest</w:t>
            </w:r>
          </w:p>
        </w:tc>
        <w:tc>
          <w:tcPr>
            <w:tcW w:type="dxa" w:w="4200"/>
            <w:tcMar>
              <w:top w:w="90" w:type="dxa"/>
              <w:start w:w="110" w:type="dxa"/>
              <w:bottom w:w="90" w:type="dxa"/>
              <w:end w:w="110" w:type="dxa"/>
            </w:tcMar>
            <w:vAlign w:val="center"/>
          </w:tcPr>
          <w:p>
            <w:pPr>
              <w:spacing w:after="0"/>
            </w:pPr>
            <w:r>
              <w:rPr>
                <w:color w:val="142033"/>
                <w:sz w:val="16"/>
              </w:rPr>
              <w:t>88 cas détectés statiquement ; commandes restées bloquées</w:t>
            </w:r>
          </w:p>
        </w:tc>
        <w:tc>
          <w:tcPr>
            <w:tcW w:type="dxa" w:w="2300"/>
            <w:tcMar>
              <w:top w:w="90" w:type="dxa"/>
              <w:start w:w="110" w:type="dxa"/>
              <w:bottom w:w="90" w:type="dxa"/>
              <w:end w:w="110" w:type="dxa"/>
            </w:tcMar>
            <w:vAlign w:val="center"/>
          </w:tcPr>
          <w:p>
            <w:pPr>
              <w:spacing w:after="0"/>
            </w:pPr>
            <w:r>
              <w:rPr>
                <w:color w:val="142033"/>
                <w:sz w:val="16"/>
              </w:rPr>
              <w:t>À relancer avec Node 22 LTS</w:t>
            </w:r>
          </w:p>
        </w:tc>
      </w:tr>
      <w:tr>
        <w:trPr>
          <w:cantSplit/>
        </w:trPr>
        <w:tc>
          <w:tcPr>
            <w:tcW w:type="dxa" w:w="2700"/>
            <w:tcMar>
              <w:top w:w="90" w:type="dxa"/>
              <w:start w:w="110" w:type="dxa"/>
              <w:bottom w:w="90" w:type="dxa"/>
              <w:end w:w="110" w:type="dxa"/>
            </w:tcMar>
            <w:vAlign w:val="center"/>
            <w:shd w:fill="F2F6FA"/>
          </w:tcPr>
          <w:p>
            <w:pPr>
              <w:spacing w:after="0"/>
            </w:pPr>
            <w:r>
              <w:rPr>
                <w:color w:val="142033"/>
                <w:sz w:val="16"/>
              </w:rPr>
              <w:t>Test Series 10 complet</w:t>
            </w:r>
          </w:p>
        </w:tc>
        <w:tc>
          <w:tcPr>
            <w:tcW w:type="dxa" w:w="4200"/>
            <w:tcMar>
              <w:top w:w="90" w:type="dxa"/>
              <w:start w:w="110" w:type="dxa"/>
              <w:bottom w:w="90" w:type="dxa"/>
              <w:end w:w="110" w:type="dxa"/>
            </w:tcMar>
            <w:vAlign w:val="center"/>
            <w:shd w:fill="F2F6FA"/>
          </w:tcPr>
          <w:p>
            <w:pPr>
              <w:spacing w:after="0"/>
            </w:pPr>
            <w:r>
              <w:rPr>
                <w:color w:val="142033"/>
                <w:sz w:val="16"/>
              </w:rPr>
              <w:t>Non réalisé avec la même paire iPhone/Watch</w:t>
            </w:r>
          </w:p>
        </w:tc>
        <w:tc>
          <w:tcPr>
            <w:tcW w:type="dxa" w:w="2300"/>
            <w:tcMar>
              <w:top w:w="90" w:type="dxa"/>
              <w:start w:w="110" w:type="dxa"/>
              <w:bottom w:w="90" w:type="dxa"/>
              <w:end w:w="110" w:type="dxa"/>
            </w:tcMar>
            <w:vAlign w:val="center"/>
            <w:shd w:fill="F2F6FA"/>
          </w:tcPr>
          <w:p>
            <w:pPr>
              <w:spacing w:after="0"/>
            </w:pPr>
            <w:r>
              <w:rPr>
                <w:color w:val="142033"/>
                <w:sz w:val="16"/>
              </w:rPr>
              <w:t>Bloquant production</w:t>
            </w:r>
          </w:p>
        </w:tc>
      </w:tr>
      <w:tr>
        <w:trPr>
          <w:cantSplit/>
        </w:trPr>
        <w:tc>
          <w:tcPr>
            <w:tcW w:type="dxa" w:w="2700"/>
            <w:tcMar>
              <w:top w:w="90" w:type="dxa"/>
              <w:start w:w="110" w:type="dxa"/>
              <w:bottom w:w="90" w:type="dxa"/>
              <w:end w:w="110" w:type="dxa"/>
            </w:tcMar>
            <w:vAlign w:val="center"/>
          </w:tcPr>
          <w:p>
            <w:pPr>
              <w:spacing w:after="0"/>
            </w:pPr>
            <w:r>
              <w:rPr>
                <w:color w:val="142033"/>
                <w:sz w:val="16"/>
              </w:rPr>
              <w:t>Synchronisation hors ligne</w:t>
            </w:r>
          </w:p>
        </w:tc>
        <w:tc>
          <w:tcPr>
            <w:tcW w:type="dxa" w:w="4200"/>
            <w:tcMar>
              <w:top w:w="90" w:type="dxa"/>
              <w:start w:w="110" w:type="dxa"/>
              <w:bottom w:w="90" w:type="dxa"/>
              <w:end w:w="110" w:type="dxa"/>
            </w:tcMar>
            <w:vAlign w:val="center"/>
          </w:tcPr>
          <w:p>
            <w:pPr>
              <w:spacing w:after="0"/>
            </w:pPr>
            <w:r>
              <w:rPr>
                <w:color w:val="142033"/>
                <w:sz w:val="16"/>
              </w:rPr>
              <w:t>Architecture présente, pas de preuve physique E2E</w:t>
            </w:r>
          </w:p>
        </w:tc>
        <w:tc>
          <w:tcPr>
            <w:tcW w:type="dxa" w:w="2300"/>
            <w:tcMar>
              <w:top w:w="90" w:type="dxa"/>
              <w:start w:w="110" w:type="dxa"/>
              <w:bottom w:w="90" w:type="dxa"/>
              <w:end w:w="110" w:type="dxa"/>
            </w:tcMar>
            <w:vAlign w:val="center"/>
          </w:tcPr>
          <w:p>
            <w:pPr>
              <w:spacing w:after="0"/>
            </w:pPr>
            <w:r>
              <w:rPr>
                <w:color w:val="142033"/>
                <w:sz w:val="16"/>
              </w:rPr>
              <w:t>À valider</w:t>
            </w:r>
          </w:p>
        </w:tc>
      </w:tr>
    </w:tbl>
    <w:p>
      <w:pPr>
        <w:spacing w:after="0"/>
      </w:pPr>
    </w:p>
    <w:p>
      <w:pPr>
        <w:pStyle w:val="Heading2"/>
        <w:keepNext/>
      </w:pPr>
      <w:r>
        <w:t>9.1 Commandes de contrôle</w:t>
      </w:r>
    </w:p>
    <w:p>
      <w:pPr>
        <w:spacing w:before="80" w:after="160"/>
        <w:ind w:left="259" w:right="259"/>
        <w:shd w:fill="EDF2F7"/>
        <w:pBdr>
          <w:top w:val="single" w:sz="6" w:space="8" w:color="A8B7C7"/>
        </w:pBdr>
      </w:pPr>
      <w:r>
        <w:rPr>
          <w:rFonts w:ascii="Courier New" w:hAnsi="Courier New"/>
          <w:color w:val="26384D"/>
          <w:sz w:val="16"/>
        </w:rPr>
        <w:t>cd "/Users/sacha/Documents/Minuit Aency/Haptika/HaptikaApp"</w:t>
      </w:r>
      <w:r>
        <w:br/>
      </w:r>
      <w:r>
        <w:rPr>
          <w:rFonts w:ascii="Courier New" w:hAnsi="Courier New"/>
          <w:color w:val="26384D"/>
          <w:sz w:val="16"/>
        </w:rPr>
        <w:t>npm run typecheck</w:t>
      </w:r>
      <w:r>
        <w:br/>
      </w:r>
      <w:r>
        <w:rPr>
          <w:rFonts w:ascii="Courier New" w:hAnsi="Courier New"/>
          <w:color w:val="26384D"/>
          <w:sz w:val="16"/>
        </w:rPr>
        <w:t>npm run lint</w:t>
      </w:r>
      <w:r>
        <w:br/>
      </w:r>
      <w:r>
        <w:rPr>
          <w:rFonts w:ascii="Courier New" w:hAnsi="Courier New"/>
          <w:color w:val="26384D"/>
          <w:sz w:val="16"/>
        </w:rPr>
        <w:t>npm run test:ci</w:t>
      </w:r>
      <w:r>
        <w:br/>
      </w:r>
      <w:r>
        <w:rPr>
          <w:rFonts w:ascii="Courier New" w:hAnsi="Courier New"/>
          <w:color w:val="26384D"/>
          <w:sz w:val="16"/>
        </w:rPr>
      </w:r>
      <w:r>
        <w:br/>
      </w:r>
      <w:r>
        <w:rPr>
          <w:rFonts w:ascii="Courier New" w:hAnsi="Courier New"/>
          <w:color w:val="26384D"/>
          <w:sz w:val="16"/>
        </w:rPr>
        <w:t>cd packages/react-native-haptika-ppg</w:t>
      </w:r>
      <w:r>
        <w:br/>
      </w:r>
      <w:r>
        <w:rPr>
          <w:rFonts w:ascii="Courier New" w:hAnsi="Courier New"/>
          <w:color w:val="26384D"/>
          <w:sz w:val="16"/>
        </w:rPr>
        <w:t>swift test</w:t>
      </w:r>
      <w:r>
        <w:br/>
      </w:r>
      <w:r>
        <w:rPr>
          <w:rFonts w:ascii="Courier New" w:hAnsi="Courier New"/>
          <w:color w:val="26384D"/>
          <w:sz w:val="16"/>
        </w:rPr>
      </w:r>
      <w:r>
        <w:br/>
      </w:r>
      <w:r>
        <w:rPr>
          <w:rFonts w:ascii="Courier New" w:hAnsi="Courier New"/>
          <w:color w:val="26384D"/>
          <w:sz w:val="16"/>
        </w:rPr>
        <w:t># Puis dans Xcode : build HaptikaApp et Haptika Watch App</w:t>
      </w:r>
    </w:p>
    <w:p>
      <w:pPr>
        <w:spacing w:before="120" w:after="160"/>
        <w:ind w:left="173" w:right="173"/>
        <w:shd w:fill="E7F6FC"/>
        <w:pBdr>
          <w:left w:val="single" w:sz="18" w:space="8" w:color="5BC7F4"/>
        </w:pBdr>
      </w:pPr>
      <w:r>
        <w:rPr>
          <w:b/>
        </w:rPr>
        <w:t xml:space="preserve">Filesystem.  </w:t>
      </w:r>
      <w:r>
        <w:t>Dans le dossier Documents, SwiftPM a parfois signalé « input file modified during build ». La suite passe depuis une copie stable dans /tmp. Si cela réapparaît, cloner/copier le dépôt dans un chemin local non synchronisé avant d’accuser le code.</w:t>
      </w:r>
    </w:p>
    <w:p>
      <w:pPr>
        <w:pStyle w:val="Heading2"/>
        <w:keepNext/>
      </w:pPr>
      <w:r>
        <w:t>9.2 État Git</w:t>
      </w:r>
    </w:p>
    <w:p>
      <w:r>
        <w:t>Le dépôt HaptikaApp est bien indépendant, sur main, mais son historique ne contient que le commit initial 6b7d4e0. App.tsx, README, Xcode, Pods et presque tous les dossiers fonctionnels sont modifiés ou non suivis. Avant la passation opérationnelle :</w:t>
      </w:r>
    </w:p>
    <w:p>
      <w:pPr>
        <w:pStyle w:val="ListNumber"/>
        <w:numPr>
          <w:ilvl w:val="0"/>
          <w:numId w:val="15"/>
        </w:numPr>
      </w:pPr>
      <w:r>
        <w:t>Faire une sauvegarde complète hors dépôt.</w:t>
      </w:r>
    </w:p>
    <w:p>
      <w:pPr>
        <w:pStyle w:val="ListNumber"/>
        <w:numPr>
          <w:ilvl w:val="0"/>
          <w:numId w:val="15"/>
        </w:numPr>
      </w:pPr>
      <w:r>
        <w:t>Examiner les secrets, fichiers personnels et DerivedData à exclure.</w:t>
      </w:r>
    </w:p>
    <w:p>
      <w:pPr>
        <w:pStyle w:val="ListNumber"/>
        <w:numPr>
          <w:ilvl w:val="0"/>
          <w:numId w:val="15"/>
        </w:numPr>
      </w:pPr>
      <w:r>
        <w:t>Ajouter les sources, manifests, schémas et lockfiles utiles.</w:t>
      </w:r>
    </w:p>
    <w:p>
      <w:pPr>
        <w:pStyle w:val="ListNumber"/>
        <w:numPr>
          <w:ilvl w:val="0"/>
          <w:numId w:val="15"/>
        </w:numPr>
      </w:pPr>
      <w:r>
        <w:t>Créer un commit de référence « Watch V1 handoff » sans écraser les changements existants.</w:t>
      </w:r>
    </w:p>
    <w:p>
      <w:pPr>
        <w:pStyle w:val="ListNumber"/>
        <w:numPr>
          <w:ilvl w:val="0"/>
          <w:numId w:val="15"/>
        </w:numPr>
      </w:pPr>
      <w:r>
        <w:t>Créer ensuite une branche dédiée pour la reprise Watch.</w:t>
      </w:r>
    </w:p>
    <w:p>
      <w:pPr>
        <w:pStyle w:val="Heading1"/>
        <w:keepNext/>
      </w:pPr>
      <w:r>
        <w:t>10. Bugs, risques et dette</w:t>
      </w:r>
    </w:p>
    <w:p>
      <w:pPr>
        <w:pStyle w:val="Heading2"/>
        <w:keepNext/>
      </w:pPr>
      <w:r>
        <w:t>10.1 P0 — avant tout test sérieux</w:t>
      </w:r>
    </w:p>
    <w:tbl>
      <w:tblPr>
        <w:tblStyle w:val="TableGrid"/>
        <w:tblW w:type="dxa" w:w="9200"/>
        <w:jc w:val="center"/>
        <w:tblLayout w:type="fixed"/>
        <w:tblLook w:firstColumn="1" w:firstRow="1" w:lastColumn="0" w:lastRow="0" w:noHBand="0" w:noVBand="1" w:val="04A0"/>
      </w:tblPr>
      <w:tblGrid>
        <w:gridCol w:w="3300"/>
        <w:gridCol w:w="2900"/>
        <w:gridCol w:w="3000"/>
      </w:tblGrid>
      <w:tr>
        <w:trPr>
          <w:tblHeader w:val="true"/>
          <w:cantSplit/>
        </w:trPr>
        <w:tc>
          <w:tcPr>
            <w:tcW w:type="dxa" w:w="3300"/>
            <w:shd w:fill="061B36"/>
            <w:tcMar>
              <w:top w:w="90" w:type="dxa"/>
              <w:start w:w="110" w:type="dxa"/>
              <w:bottom w:w="90" w:type="dxa"/>
              <w:end w:w="110" w:type="dxa"/>
            </w:tcMar>
            <w:vAlign w:val="center"/>
          </w:tcPr>
          <w:p>
            <w:pPr>
              <w:spacing w:after="0"/>
            </w:pPr>
            <w:r>
              <w:rPr>
                <w:b/>
                <w:color w:val="FFFFFF"/>
                <w:sz w:val="16"/>
              </w:rPr>
              <w:t>Problème</w:t>
            </w:r>
          </w:p>
        </w:tc>
        <w:tc>
          <w:tcPr>
            <w:tcW w:type="dxa" w:w="2900"/>
            <w:shd w:fill="061B36"/>
            <w:tcMar>
              <w:top w:w="90" w:type="dxa"/>
              <w:start w:w="110" w:type="dxa"/>
              <w:bottom w:w="90" w:type="dxa"/>
              <w:end w:w="110" w:type="dxa"/>
            </w:tcMar>
            <w:vAlign w:val="center"/>
          </w:tcPr>
          <w:p>
            <w:pPr>
              <w:spacing w:after="0"/>
            </w:pPr>
            <w:r>
              <w:rPr>
                <w:b/>
                <w:color w:val="FFFFFF"/>
                <w:sz w:val="16"/>
              </w:rPr>
              <w:t>Impact</w:t>
            </w:r>
          </w:p>
        </w:tc>
        <w:tc>
          <w:tcPr>
            <w:tcW w:type="dxa" w:w="3000"/>
            <w:shd w:fill="061B36"/>
            <w:tcMar>
              <w:top w:w="90" w:type="dxa"/>
              <w:start w:w="110" w:type="dxa"/>
              <w:bottom w:w="90" w:type="dxa"/>
              <w:end w:w="110" w:type="dxa"/>
            </w:tcMar>
            <w:vAlign w:val="center"/>
          </w:tcPr>
          <w:p>
            <w:pPr>
              <w:spacing w:after="0"/>
            </w:pPr>
            <w:r>
              <w:rPr>
                <w:b/>
                <w:color w:val="FFFFFF"/>
                <w:sz w:val="16"/>
              </w:rPr>
              <w:t>Action</w:t>
            </w:r>
          </w:p>
        </w:tc>
      </w:tr>
      <w:tr>
        <w:trPr>
          <w:cantSplit/>
        </w:trPr>
        <w:tc>
          <w:tcPr>
            <w:tcW w:type="dxa" w:w="3300"/>
            <w:tcMar>
              <w:top w:w="90" w:type="dxa"/>
              <w:start w:w="110" w:type="dxa"/>
              <w:bottom w:w="90" w:type="dxa"/>
              <w:end w:w="110" w:type="dxa"/>
            </w:tcMar>
            <w:vAlign w:val="center"/>
          </w:tcPr>
          <w:p>
            <w:pPr>
              <w:spacing w:after="0"/>
            </w:pPr>
            <w:r>
              <w:rPr>
                <w:color w:val="142033"/>
                <w:sz w:val="16"/>
              </w:rPr>
              <w:t>WatchHapticService forceRelease avant acquisition</w:t>
            </w:r>
          </w:p>
        </w:tc>
        <w:tc>
          <w:tcPr>
            <w:tcW w:type="dxa" w:w="2900"/>
            <w:tcMar>
              <w:top w:w="90" w:type="dxa"/>
              <w:start w:w="110" w:type="dxa"/>
              <w:bottom w:w="90" w:type="dxa"/>
              <w:end w:w="110" w:type="dxa"/>
            </w:tcMar>
            <w:vAlign w:val="center"/>
          </w:tcPr>
          <w:p>
            <w:pPr>
              <w:spacing w:after="0"/>
            </w:pPr>
            <w:r>
              <w:rPr>
                <w:color w:val="142033"/>
                <w:sz w:val="16"/>
              </w:rPr>
              <w:t>Peut autoriser une haptique pendant une mesure</w:t>
            </w:r>
          </w:p>
        </w:tc>
        <w:tc>
          <w:tcPr>
            <w:tcW w:type="dxa" w:w="3000"/>
            <w:tcMar>
              <w:top w:w="90" w:type="dxa"/>
              <w:start w:w="110" w:type="dxa"/>
              <w:bottom w:w="90" w:type="dxa"/>
              <w:end w:w="110" w:type="dxa"/>
            </w:tcMar>
            <w:vAlign w:val="center"/>
          </w:tcPr>
          <w:p>
            <w:pPr>
              <w:spacing w:after="0"/>
            </w:pPr>
            <w:r>
              <w:rPr>
                <w:color w:val="142033"/>
                <w:sz w:val="16"/>
              </w:rPr>
              <w:t>Supprimer forceRelease ; afficher busy ; tester arbitre</w:t>
            </w:r>
          </w:p>
        </w:tc>
      </w:tr>
      <w:tr>
        <w:trPr>
          <w:cantSplit/>
        </w:trPr>
        <w:tc>
          <w:tcPr>
            <w:tcW w:type="dxa" w:w="3300"/>
            <w:tcMar>
              <w:top w:w="90" w:type="dxa"/>
              <w:start w:w="110" w:type="dxa"/>
              <w:bottom w:w="90" w:type="dxa"/>
              <w:end w:w="110" w:type="dxa"/>
            </w:tcMar>
            <w:vAlign w:val="center"/>
            <w:shd w:fill="F2F6FA"/>
          </w:tcPr>
          <w:p>
            <w:pPr>
              <w:spacing w:after="0"/>
            </w:pPr>
            <w:r>
              <w:rPr>
                <w:color w:val="142033"/>
                <w:sz w:val="16"/>
              </w:rPr>
              <w:t>Pas de FC synthétique DEBUG</w:t>
            </w:r>
          </w:p>
        </w:tc>
        <w:tc>
          <w:tcPr>
            <w:tcW w:type="dxa" w:w="2900"/>
            <w:tcMar>
              <w:top w:w="90" w:type="dxa"/>
              <w:start w:w="110" w:type="dxa"/>
              <w:bottom w:w="90" w:type="dxa"/>
              <w:end w:w="110" w:type="dxa"/>
            </w:tcMar>
            <w:vAlign w:val="center"/>
            <w:shd w:fill="F2F6FA"/>
          </w:tcPr>
          <w:p>
            <w:pPr>
              <w:spacing w:after="0"/>
            </w:pPr>
            <w:r>
              <w:rPr>
                <w:color w:val="142033"/>
                <w:sz w:val="16"/>
              </w:rPr>
              <w:t>Mesure Watch inutilisable en simulateur</w:t>
            </w:r>
          </w:p>
        </w:tc>
        <w:tc>
          <w:tcPr>
            <w:tcW w:type="dxa" w:w="3000"/>
            <w:tcMar>
              <w:top w:w="90" w:type="dxa"/>
              <w:start w:w="110" w:type="dxa"/>
              <w:bottom w:w="90" w:type="dxa"/>
              <w:end w:w="110" w:type="dxa"/>
            </w:tcMar>
            <w:vAlign w:val="center"/>
            <w:shd w:fill="F2F6FA"/>
          </w:tcPr>
          <w:p>
            <w:pPr>
              <w:spacing w:after="0"/>
            </w:pPr>
            <w:r>
              <w:rPr>
                <w:color w:val="142033"/>
                <w:sz w:val="16"/>
              </w:rPr>
              <w:t>Introduire HeartRateSource injectable</w:t>
            </w:r>
          </w:p>
        </w:tc>
      </w:tr>
      <w:tr>
        <w:trPr>
          <w:cantSplit/>
        </w:trPr>
        <w:tc>
          <w:tcPr>
            <w:tcW w:type="dxa" w:w="3300"/>
            <w:tcMar>
              <w:top w:w="90" w:type="dxa"/>
              <w:start w:w="110" w:type="dxa"/>
              <w:bottom w:w="90" w:type="dxa"/>
              <w:end w:w="110" w:type="dxa"/>
            </w:tcMar>
            <w:vAlign w:val="center"/>
          </w:tcPr>
          <w:p>
            <w:pPr>
              <w:spacing w:after="0"/>
            </w:pPr>
            <w:r>
              <w:rPr>
                <w:color w:val="142033"/>
                <w:sz w:val="16"/>
              </w:rPr>
              <w:t>mirrorCommand absent du contrat Swift</w:t>
            </w:r>
          </w:p>
        </w:tc>
        <w:tc>
          <w:tcPr>
            <w:tcW w:type="dxa" w:w="2900"/>
            <w:tcMar>
              <w:top w:w="90" w:type="dxa"/>
              <w:start w:w="110" w:type="dxa"/>
              <w:bottom w:w="90" w:type="dxa"/>
              <w:end w:w="110" w:type="dxa"/>
            </w:tcMar>
            <w:vAlign w:val="center"/>
          </w:tcPr>
          <w:p>
            <w:pPr>
              <w:spacing w:after="0"/>
            </w:pPr>
            <w:r>
              <w:rPr>
                <w:color w:val="142033"/>
                <w:sz w:val="16"/>
              </w:rPr>
              <w:t>Miroir connecté non décodable</w:t>
            </w:r>
          </w:p>
        </w:tc>
        <w:tc>
          <w:tcPr>
            <w:tcW w:type="dxa" w:w="3000"/>
            <w:tcMar>
              <w:top w:w="90" w:type="dxa"/>
              <w:start w:w="110" w:type="dxa"/>
              <w:bottom w:w="90" w:type="dxa"/>
              <w:end w:w="110" w:type="dxa"/>
            </w:tcMar>
            <w:vAlign w:val="center"/>
          </w:tcPr>
          <w:p>
            <w:pPr>
              <w:spacing w:after="0"/>
            </w:pPr>
            <w:r>
              <w:rPr>
                <w:color w:val="142033"/>
                <w:sz w:val="16"/>
              </w:rPr>
              <w:t>Versionner kind + payload dans Swift/TS/native</w:t>
            </w:r>
          </w:p>
        </w:tc>
      </w:tr>
      <w:tr>
        <w:trPr>
          <w:cantSplit/>
        </w:trPr>
        <w:tc>
          <w:tcPr>
            <w:tcW w:type="dxa" w:w="3300"/>
            <w:tcMar>
              <w:top w:w="90" w:type="dxa"/>
              <w:start w:w="110" w:type="dxa"/>
              <w:bottom w:w="90" w:type="dxa"/>
              <w:end w:w="110" w:type="dxa"/>
            </w:tcMar>
            <w:vAlign w:val="center"/>
            <w:shd w:fill="F2F6FA"/>
          </w:tcPr>
          <w:p>
            <w:pPr>
              <w:spacing w:after="0"/>
            </w:pPr>
            <w:r>
              <w:rPr>
                <w:color w:val="142033"/>
                <w:sz w:val="16"/>
              </w:rPr>
              <w:t>Travail non committé</w:t>
            </w:r>
          </w:p>
        </w:tc>
        <w:tc>
          <w:tcPr>
            <w:tcW w:type="dxa" w:w="2900"/>
            <w:tcMar>
              <w:top w:w="90" w:type="dxa"/>
              <w:start w:w="110" w:type="dxa"/>
              <w:bottom w:w="90" w:type="dxa"/>
              <w:end w:w="110" w:type="dxa"/>
            </w:tcMar>
            <w:vAlign w:val="center"/>
            <w:shd w:fill="F2F6FA"/>
          </w:tcPr>
          <w:p>
            <w:pPr>
              <w:spacing w:after="0"/>
            </w:pPr>
            <w:r>
              <w:rPr>
                <w:color w:val="142033"/>
                <w:sz w:val="16"/>
              </w:rPr>
              <w:t>Risque majeur de perte/régression</w:t>
            </w:r>
          </w:p>
        </w:tc>
        <w:tc>
          <w:tcPr>
            <w:tcW w:type="dxa" w:w="3000"/>
            <w:tcMar>
              <w:top w:w="90" w:type="dxa"/>
              <w:start w:w="110" w:type="dxa"/>
              <w:bottom w:w="90" w:type="dxa"/>
              <w:end w:w="110" w:type="dxa"/>
            </w:tcMar>
            <w:vAlign w:val="center"/>
            <w:shd w:fill="F2F6FA"/>
          </w:tcPr>
          <w:p>
            <w:pPr>
              <w:spacing w:after="0"/>
            </w:pPr>
            <w:r>
              <w:rPr>
                <w:color w:val="142033"/>
                <w:sz w:val="16"/>
              </w:rPr>
              <w:t>Sauvegarde, revue, commit de référence</w:t>
            </w:r>
          </w:p>
        </w:tc>
      </w:tr>
    </w:tbl>
    <w:p>
      <w:pPr>
        <w:spacing w:after="0"/>
      </w:pPr>
    </w:p>
    <w:p>
      <w:pPr>
        <w:pStyle w:val="Heading2"/>
        <w:keepNext/>
      </w:pPr>
      <w:r>
        <w:t>10.2 P1 — avant bêta externe</w:t>
      </w:r>
    </w:p>
    <w:tbl>
      <w:tblPr>
        <w:tblStyle w:val="TableGrid"/>
        <w:tblW w:type="dxa" w:w="9200"/>
        <w:jc w:val="center"/>
        <w:tblLayout w:type="fixed"/>
        <w:tblLook w:firstColumn="1" w:firstRow="1" w:lastColumn="0" w:lastRow="0" w:noHBand="0" w:noVBand="1" w:val="04A0"/>
      </w:tblPr>
      <w:tblGrid>
        <w:gridCol w:w="3200"/>
        <w:gridCol w:w="2900"/>
        <w:gridCol w:w="3100"/>
      </w:tblGrid>
      <w:tr>
        <w:trPr>
          <w:tblHeader w:val="true"/>
          <w:cantSplit/>
        </w:trPr>
        <w:tc>
          <w:tcPr>
            <w:tcW w:type="dxa" w:w="3200"/>
            <w:shd w:fill="061B36"/>
            <w:tcMar>
              <w:top w:w="90" w:type="dxa"/>
              <w:start w:w="110" w:type="dxa"/>
              <w:bottom w:w="90" w:type="dxa"/>
              <w:end w:w="110" w:type="dxa"/>
            </w:tcMar>
            <w:vAlign w:val="center"/>
          </w:tcPr>
          <w:p>
            <w:pPr>
              <w:spacing w:after="0"/>
            </w:pPr>
            <w:r>
              <w:rPr>
                <w:b/>
                <w:color w:val="FFFFFF"/>
                <w:sz w:val="15"/>
              </w:rPr>
              <w:t>Problème</w:t>
            </w:r>
          </w:p>
        </w:tc>
        <w:tc>
          <w:tcPr>
            <w:tcW w:type="dxa" w:w="2900"/>
            <w:shd w:fill="061B36"/>
            <w:tcMar>
              <w:top w:w="90" w:type="dxa"/>
              <w:start w:w="110" w:type="dxa"/>
              <w:bottom w:w="90" w:type="dxa"/>
              <w:end w:w="110" w:type="dxa"/>
            </w:tcMar>
            <w:vAlign w:val="center"/>
          </w:tcPr>
          <w:p>
            <w:pPr>
              <w:spacing w:after="0"/>
            </w:pPr>
            <w:r>
              <w:rPr>
                <w:b/>
                <w:color w:val="FFFFFF"/>
                <w:sz w:val="15"/>
              </w:rPr>
              <w:t>Conséquence</w:t>
            </w:r>
          </w:p>
        </w:tc>
        <w:tc>
          <w:tcPr>
            <w:tcW w:type="dxa" w:w="3100"/>
            <w:shd w:fill="061B36"/>
            <w:tcMar>
              <w:top w:w="90" w:type="dxa"/>
              <w:start w:w="110" w:type="dxa"/>
              <w:bottom w:w="90" w:type="dxa"/>
              <w:end w:w="110" w:type="dxa"/>
            </w:tcMar>
            <w:vAlign w:val="center"/>
          </w:tcPr>
          <w:p>
            <w:pPr>
              <w:spacing w:after="0"/>
            </w:pPr>
            <w:r>
              <w:rPr>
                <w:b/>
                <w:color w:val="FFFFFF"/>
                <w:sz w:val="15"/>
              </w:rPr>
              <w:t>Correction attendue</w:t>
            </w:r>
          </w:p>
        </w:tc>
      </w:tr>
      <w:tr>
        <w:trPr>
          <w:cantSplit/>
        </w:trPr>
        <w:tc>
          <w:tcPr>
            <w:tcW w:type="dxa" w:w="3200"/>
            <w:tcMar>
              <w:top w:w="90" w:type="dxa"/>
              <w:start w:w="110" w:type="dxa"/>
              <w:bottom w:w="90" w:type="dxa"/>
              <w:end w:w="110" w:type="dxa"/>
            </w:tcMar>
            <w:vAlign w:val="center"/>
          </w:tcPr>
          <w:p>
            <w:pPr>
              <w:spacing w:after="0"/>
            </w:pPr>
            <w:r>
              <w:rPr>
                <w:color w:val="142033"/>
                <w:sz w:val="15"/>
              </w:rPr>
              <w:t>Contexte Watch par défaut « repos » malgré posture inconnue</w:t>
            </w:r>
          </w:p>
        </w:tc>
        <w:tc>
          <w:tcPr>
            <w:tcW w:type="dxa" w:w="2900"/>
            <w:tcMar>
              <w:top w:w="90" w:type="dxa"/>
              <w:start w:w="110" w:type="dxa"/>
              <w:bottom w:w="90" w:type="dxa"/>
              <w:end w:w="110" w:type="dxa"/>
            </w:tcMar>
            <w:vAlign w:val="center"/>
          </w:tcPr>
          <w:p>
            <w:pPr>
              <w:spacing w:after="0"/>
            </w:pPr>
            <w:r>
              <w:rPr>
                <w:color w:val="142033"/>
                <w:sz w:val="15"/>
              </w:rPr>
              <w:t>Baseline trop permissive</w:t>
            </w:r>
          </w:p>
        </w:tc>
        <w:tc>
          <w:tcPr>
            <w:tcW w:type="dxa" w:w="3100"/>
            <w:tcMar>
              <w:top w:w="90" w:type="dxa"/>
              <w:start w:w="110" w:type="dxa"/>
              <w:bottom w:w="90" w:type="dxa"/>
              <w:end w:w="110" w:type="dxa"/>
            </w:tcMar>
            <w:vAlign w:val="center"/>
          </w:tcPr>
          <w:p>
            <w:pPr>
              <w:spacing w:after="0"/>
            </w:pPr>
            <w:r>
              <w:rPr>
                <w:color w:val="142033"/>
                <w:sz w:val="15"/>
              </w:rPr>
              <w:t>Demander posture/caféine/repas/exercice ou exclure inconnu</w:t>
            </w:r>
          </w:p>
        </w:tc>
      </w:tr>
      <w:tr>
        <w:trPr>
          <w:cantSplit/>
        </w:trPr>
        <w:tc>
          <w:tcPr>
            <w:tcW w:type="dxa" w:w="3200"/>
            <w:tcMar>
              <w:top w:w="90" w:type="dxa"/>
              <w:start w:w="110" w:type="dxa"/>
              <w:bottom w:w="90" w:type="dxa"/>
              <w:end w:w="110" w:type="dxa"/>
            </w:tcMar>
            <w:vAlign w:val="center"/>
            <w:shd w:fill="F2F6FA"/>
          </w:tcPr>
          <w:p>
            <w:pPr>
              <w:spacing w:after="0"/>
            </w:pPr>
            <w:r>
              <w:rPr>
                <w:color w:val="142033"/>
                <w:sz w:val="15"/>
              </w:rPr>
              <w:t>Ma Cohérence envoie la mesure vers la baseline</w:t>
            </w:r>
          </w:p>
        </w:tc>
        <w:tc>
          <w:tcPr>
            <w:tcW w:type="dxa" w:w="2900"/>
            <w:tcMar>
              <w:top w:w="90" w:type="dxa"/>
              <w:start w:w="110" w:type="dxa"/>
              <w:bottom w:w="90" w:type="dxa"/>
              <w:end w:w="110" w:type="dxa"/>
            </w:tcMar>
            <w:vAlign w:val="center"/>
            <w:shd w:fill="F2F6FA"/>
          </w:tcPr>
          <w:p>
            <w:pPr>
              <w:spacing w:after="0"/>
            </w:pPr>
            <w:r>
              <w:rPr>
                <w:color w:val="142033"/>
                <w:sz w:val="15"/>
              </w:rPr>
              <w:t>Contamination des habitudes au repos</w:t>
            </w:r>
          </w:p>
        </w:tc>
        <w:tc>
          <w:tcPr>
            <w:tcW w:type="dxa" w:w="3100"/>
            <w:tcMar>
              <w:top w:w="90" w:type="dxa"/>
              <w:start w:w="110" w:type="dxa"/>
              <w:bottom w:w="90" w:type="dxa"/>
              <w:end w:w="110" w:type="dxa"/>
            </w:tcMar>
            <w:vAlign w:val="center"/>
            <w:shd w:fill="F2F6FA"/>
          </w:tcPr>
          <w:p>
            <w:pPr>
              <w:spacing w:after="0"/>
            </w:pPr>
            <w:r>
              <w:rPr>
                <w:color w:val="142033"/>
                <w:sz w:val="15"/>
              </w:rPr>
              <w:t>Marquer guided/exercise et exclure</w:t>
            </w:r>
          </w:p>
        </w:tc>
      </w:tr>
      <w:tr>
        <w:trPr>
          <w:cantSplit/>
        </w:trPr>
        <w:tc>
          <w:tcPr>
            <w:tcW w:type="dxa" w:w="3200"/>
            <w:tcMar>
              <w:top w:w="90" w:type="dxa"/>
              <w:start w:w="110" w:type="dxa"/>
              <w:bottom w:w="90" w:type="dxa"/>
              <w:end w:w="110" w:type="dxa"/>
            </w:tcMar>
            <w:vAlign w:val="center"/>
          </w:tcPr>
          <w:p>
            <w:pPr>
              <w:spacing w:after="0"/>
            </w:pPr>
            <w:r>
              <w:rPr>
                <w:color w:val="142033"/>
                <w:sz w:val="15"/>
              </w:rPr>
              <w:t>Seuils baseline Swift/TS divergents</w:t>
            </w:r>
          </w:p>
        </w:tc>
        <w:tc>
          <w:tcPr>
            <w:tcW w:type="dxa" w:w="2900"/>
            <w:tcMar>
              <w:top w:w="90" w:type="dxa"/>
              <w:start w:w="110" w:type="dxa"/>
              <w:bottom w:w="90" w:type="dxa"/>
              <w:end w:w="110" w:type="dxa"/>
            </w:tcMar>
            <w:vAlign w:val="center"/>
          </w:tcPr>
          <w:p>
            <w:pPr>
              <w:spacing w:after="0"/>
            </w:pPr>
            <w:r>
              <w:rPr>
                <w:color w:val="142033"/>
                <w:sz w:val="15"/>
              </w:rPr>
              <w:t>Labels différents selon appareil</w:t>
            </w:r>
          </w:p>
        </w:tc>
        <w:tc>
          <w:tcPr>
            <w:tcW w:type="dxa" w:w="3100"/>
            <w:tcMar>
              <w:top w:w="90" w:type="dxa"/>
              <w:start w:w="110" w:type="dxa"/>
              <w:bottom w:w="90" w:type="dxa"/>
              <w:end w:w="110" w:type="dxa"/>
            </w:tcMar>
            <w:vAlign w:val="center"/>
          </w:tcPr>
          <w:p>
            <w:pPr>
              <w:spacing w:after="0"/>
            </w:pPr>
            <w:r>
              <w:rPr>
                <w:color w:val="142033"/>
                <w:sz w:val="15"/>
              </w:rPr>
              <w:t>Fixtures et algorithme communs</w:t>
            </w:r>
          </w:p>
        </w:tc>
      </w:tr>
      <w:tr>
        <w:trPr>
          <w:cantSplit/>
        </w:trPr>
        <w:tc>
          <w:tcPr>
            <w:tcW w:type="dxa" w:w="3200"/>
            <w:tcMar>
              <w:top w:w="90" w:type="dxa"/>
              <w:start w:w="110" w:type="dxa"/>
              <w:bottom w:w="90" w:type="dxa"/>
              <w:end w:w="110" w:type="dxa"/>
            </w:tcMar>
            <w:vAlign w:val="center"/>
            <w:shd w:fill="F2F6FA"/>
          </w:tcPr>
          <w:p>
            <w:pPr>
              <w:spacing w:after="0"/>
            </w:pPr>
            <w:r>
              <w:rPr>
                <w:color w:val="142033"/>
                <w:sz w:val="15"/>
              </w:rPr>
              <w:t>Timestamps pris à Date() sur callback</w:t>
            </w:r>
          </w:p>
        </w:tc>
        <w:tc>
          <w:tcPr>
            <w:tcW w:type="dxa" w:w="2900"/>
            <w:tcMar>
              <w:top w:w="90" w:type="dxa"/>
              <w:start w:w="110" w:type="dxa"/>
              <w:bottom w:w="90" w:type="dxa"/>
              <w:end w:w="110" w:type="dxa"/>
            </w:tcMar>
            <w:vAlign w:val="center"/>
            <w:shd w:fill="F2F6FA"/>
          </w:tcPr>
          <w:p>
            <w:pPr>
              <w:spacing w:after="0"/>
            </w:pPr>
            <w:r>
              <w:rPr>
                <w:color w:val="142033"/>
                <w:sz w:val="15"/>
              </w:rPr>
              <w:t>Couverture/gaps potentiellement biaisés</w:t>
            </w:r>
          </w:p>
        </w:tc>
        <w:tc>
          <w:tcPr>
            <w:tcW w:type="dxa" w:w="3100"/>
            <w:tcMar>
              <w:top w:w="90" w:type="dxa"/>
              <w:start w:w="110" w:type="dxa"/>
              <w:bottom w:w="90" w:type="dxa"/>
              <w:end w:w="110" w:type="dxa"/>
            </w:tcMar>
            <w:vAlign w:val="center"/>
            <w:shd w:fill="F2F6FA"/>
          </w:tcPr>
          <w:p>
            <w:pPr>
              <w:spacing w:after="0"/>
            </w:pPr>
            <w:r>
              <w:rPr>
                <w:color w:val="142033"/>
                <w:sz w:val="15"/>
              </w:rPr>
              <w:t>Utiliser dates HealthKit ou requête échantillons adaptée</w:t>
            </w:r>
          </w:p>
        </w:tc>
      </w:tr>
      <w:tr>
        <w:trPr>
          <w:cantSplit/>
        </w:trPr>
        <w:tc>
          <w:tcPr>
            <w:tcW w:type="dxa" w:w="3200"/>
            <w:tcMar>
              <w:top w:w="90" w:type="dxa"/>
              <w:start w:w="110" w:type="dxa"/>
              <w:bottom w:w="90" w:type="dxa"/>
              <w:end w:w="110" w:type="dxa"/>
            </w:tcMar>
            <w:vAlign w:val="center"/>
          </w:tcPr>
          <w:p>
            <w:pPr>
              <w:spacing w:after="0"/>
            </w:pPr>
            <w:r>
              <w:rPr>
                <w:color w:val="142033"/>
                <w:sz w:val="15"/>
              </w:rPr>
              <w:t>Cadence réelle Workout non calibrée</w:t>
            </w:r>
          </w:p>
        </w:tc>
        <w:tc>
          <w:tcPr>
            <w:tcW w:type="dxa" w:w="2900"/>
            <w:tcMar>
              <w:top w:w="90" w:type="dxa"/>
              <w:start w:w="110" w:type="dxa"/>
              <w:bottom w:w="90" w:type="dxa"/>
              <w:end w:w="110" w:type="dxa"/>
            </w:tcMar>
            <w:vAlign w:val="center"/>
          </w:tcPr>
          <w:p>
            <w:pPr>
              <w:spacing w:after="0"/>
            </w:pPr>
            <w:r>
              <w:rPr>
                <w:color w:val="142033"/>
                <w:sz w:val="15"/>
              </w:rPr>
              <w:t>Faux échecs de qualité</w:t>
            </w:r>
          </w:p>
        </w:tc>
        <w:tc>
          <w:tcPr>
            <w:tcW w:type="dxa" w:w="3100"/>
            <w:tcMar>
              <w:top w:w="90" w:type="dxa"/>
              <w:start w:w="110" w:type="dxa"/>
              <w:bottom w:w="90" w:type="dxa"/>
              <w:end w:w="110" w:type="dxa"/>
            </w:tcMar>
            <w:vAlign w:val="center"/>
          </w:tcPr>
          <w:p>
            <w:pPr>
              <w:spacing w:after="0"/>
            </w:pPr>
            <w:r>
              <w:rPr>
                <w:color w:val="142033"/>
                <w:sz w:val="15"/>
              </w:rPr>
              <w:t>Mesurer sur Series 10 avant ajustement</w:t>
            </w:r>
          </w:p>
        </w:tc>
      </w:tr>
      <w:tr>
        <w:trPr>
          <w:cantSplit/>
        </w:trPr>
        <w:tc>
          <w:tcPr>
            <w:tcW w:type="dxa" w:w="3200"/>
            <w:tcMar>
              <w:top w:w="90" w:type="dxa"/>
              <w:start w:w="110" w:type="dxa"/>
              <w:bottom w:w="90" w:type="dxa"/>
              <w:end w:w="110" w:type="dxa"/>
            </w:tcMar>
            <w:vAlign w:val="center"/>
            <w:shd w:fill="F2F6FA"/>
          </w:tcPr>
          <w:p>
            <w:pPr>
              <w:spacing w:after="0"/>
            </w:pPr>
            <w:r>
              <w:rPr>
                <w:color w:val="142033"/>
                <w:sz w:val="15"/>
              </w:rPr>
              <w:t>Durée avant/après planifiée, pas réelle</w:t>
            </w:r>
          </w:p>
        </w:tc>
        <w:tc>
          <w:tcPr>
            <w:tcW w:type="dxa" w:w="2900"/>
            <w:tcMar>
              <w:top w:w="90" w:type="dxa"/>
              <w:start w:w="110" w:type="dxa"/>
              <w:bottom w:w="90" w:type="dxa"/>
              <w:end w:w="110" w:type="dxa"/>
            </w:tcMar>
            <w:vAlign w:val="center"/>
            <w:shd w:fill="F2F6FA"/>
          </w:tcPr>
          <w:p>
            <w:pPr>
              <w:spacing w:after="0"/>
            </w:pPr>
            <w:r>
              <w:rPr>
                <w:color w:val="142033"/>
                <w:sz w:val="15"/>
              </w:rPr>
              <w:t>Historique inexact</w:t>
            </w:r>
          </w:p>
        </w:tc>
        <w:tc>
          <w:tcPr>
            <w:tcW w:type="dxa" w:w="3100"/>
            <w:tcMar>
              <w:top w:w="90" w:type="dxa"/>
              <w:start w:w="110" w:type="dxa"/>
              <w:bottom w:w="90" w:type="dxa"/>
              <w:end w:w="110" w:type="dxa"/>
            </w:tcMar>
            <w:vAlign w:val="center"/>
            <w:shd w:fill="F2F6FA"/>
          </w:tcPr>
          <w:p>
            <w:pPr>
              <w:spacing w:after="0"/>
            </w:pPr>
            <w:r>
              <w:rPr>
                <w:color w:val="142033"/>
                <w:sz w:val="15"/>
              </w:rPr>
              <w:t>Enregistrer elapsed et état partial/cancelled</w:t>
            </w:r>
          </w:p>
        </w:tc>
      </w:tr>
      <w:tr>
        <w:trPr>
          <w:cantSplit/>
        </w:trPr>
        <w:tc>
          <w:tcPr>
            <w:tcW w:type="dxa" w:w="3200"/>
            <w:tcMar>
              <w:top w:w="90" w:type="dxa"/>
              <w:start w:w="110" w:type="dxa"/>
              <w:bottom w:w="90" w:type="dxa"/>
              <w:end w:w="110" w:type="dxa"/>
            </w:tcMar>
            <w:vAlign w:val="center"/>
          </w:tcPr>
          <w:p>
            <w:pPr>
              <w:spacing w:after="0"/>
            </w:pPr>
            <w:r>
              <w:rPr>
                <w:color w:val="142033"/>
                <w:sz w:val="15"/>
              </w:rPr>
              <w:t>Annulation exercice avant/après ambiguë</w:t>
            </w:r>
          </w:p>
        </w:tc>
        <w:tc>
          <w:tcPr>
            <w:tcW w:type="dxa" w:w="2900"/>
            <w:tcMar>
              <w:top w:w="90" w:type="dxa"/>
              <w:start w:w="110" w:type="dxa"/>
              <w:bottom w:w="90" w:type="dxa"/>
              <w:end w:w="110" w:type="dxa"/>
            </w:tcMar>
            <w:vAlign w:val="center"/>
          </w:tcPr>
          <w:p>
            <w:pPr>
              <w:spacing w:after="0"/>
            </w:pPr>
            <w:r>
              <w:rPr>
                <w:color w:val="142033"/>
                <w:sz w:val="15"/>
              </w:rPr>
              <w:t>Peut mener à une « fin » fictive</w:t>
            </w:r>
          </w:p>
        </w:tc>
        <w:tc>
          <w:tcPr>
            <w:tcW w:type="dxa" w:w="3100"/>
            <w:tcMar>
              <w:top w:w="90" w:type="dxa"/>
              <w:start w:w="110" w:type="dxa"/>
              <w:bottom w:w="90" w:type="dxa"/>
              <w:end w:w="110" w:type="dxa"/>
            </w:tcMar>
            <w:vAlign w:val="center"/>
          </w:tcPr>
          <w:p>
            <w:pPr>
              <w:spacing w:after="0"/>
            </w:pPr>
            <w:r>
              <w:rPr>
                <w:color w:val="142033"/>
                <w:sz w:val="15"/>
              </w:rPr>
              <w:t>Machine d’état explicite</w:t>
            </w:r>
          </w:p>
        </w:tc>
      </w:tr>
      <w:tr>
        <w:trPr>
          <w:cantSplit/>
        </w:trPr>
        <w:tc>
          <w:tcPr>
            <w:tcW w:type="dxa" w:w="3200"/>
            <w:tcMar>
              <w:top w:w="90" w:type="dxa"/>
              <w:start w:w="110" w:type="dxa"/>
              <w:bottom w:w="90" w:type="dxa"/>
              <w:end w:w="110" w:type="dxa"/>
            </w:tcMar>
            <w:vAlign w:val="center"/>
            <w:shd w:fill="F2F6FA"/>
          </w:tcPr>
          <w:p>
            <w:pPr>
              <w:spacing w:after="0"/>
            </w:pPr>
            <w:r>
              <w:rPr>
                <w:color w:val="142033"/>
                <w:sz w:val="15"/>
              </w:rPr>
              <w:t>Suppression crée deux tombstones locales</w:t>
            </w:r>
          </w:p>
        </w:tc>
        <w:tc>
          <w:tcPr>
            <w:tcW w:type="dxa" w:w="2900"/>
            <w:tcMar>
              <w:top w:w="90" w:type="dxa"/>
              <w:start w:w="110" w:type="dxa"/>
              <w:bottom w:w="90" w:type="dxa"/>
              <w:end w:w="110" w:type="dxa"/>
            </w:tcMar>
            <w:vAlign w:val="center"/>
            <w:shd w:fill="F2F6FA"/>
          </w:tcPr>
          <w:p>
            <w:pPr>
              <w:spacing w:after="0"/>
            </w:pPr>
            <w:r>
              <w:rPr>
                <w:color w:val="142033"/>
                <w:sz w:val="15"/>
              </w:rPr>
              <w:t>Incohérence d’identifiants</w:t>
            </w:r>
          </w:p>
        </w:tc>
        <w:tc>
          <w:tcPr>
            <w:tcW w:type="dxa" w:w="3100"/>
            <w:tcMar>
              <w:top w:w="90" w:type="dxa"/>
              <w:start w:w="110" w:type="dxa"/>
              <w:bottom w:w="90" w:type="dxa"/>
              <w:end w:w="110" w:type="dxa"/>
            </w:tcMar>
            <w:vAlign w:val="center"/>
            <w:shd w:fill="F2F6FA"/>
          </w:tcPr>
          <w:p>
            <w:pPr>
              <w:spacing w:after="0"/>
            </w:pPr>
            <w:r>
              <w:rPr>
                <w:color w:val="142033"/>
                <w:sz w:val="15"/>
              </w:rPr>
              <w:t>Créer une seule tombstone et la réutiliser</w:t>
            </w:r>
          </w:p>
        </w:tc>
      </w:tr>
      <w:tr>
        <w:trPr>
          <w:cantSplit/>
        </w:trPr>
        <w:tc>
          <w:tcPr>
            <w:tcW w:type="dxa" w:w="3200"/>
            <w:tcMar>
              <w:top w:w="90" w:type="dxa"/>
              <w:start w:w="110" w:type="dxa"/>
              <w:bottom w:w="90" w:type="dxa"/>
              <w:end w:w="110" w:type="dxa"/>
            </w:tcMar>
            <w:vAlign w:val="center"/>
          </w:tcPr>
          <w:p>
            <w:pPr>
              <w:spacing w:after="0"/>
            </w:pPr>
            <w:r>
              <w:rPr>
                <w:color w:val="142033"/>
                <w:sz w:val="15"/>
              </w:rPr>
              <w:t>Outbox peut reprogrammer un transfert déjà en vol</w:t>
            </w:r>
          </w:p>
        </w:tc>
        <w:tc>
          <w:tcPr>
            <w:tcW w:type="dxa" w:w="2900"/>
            <w:tcMar>
              <w:top w:w="90" w:type="dxa"/>
              <w:start w:w="110" w:type="dxa"/>
              <w:bottom w:w="90" w:type="dxa"/>
              <w:end w:w="110" w:type="dxa"/>
            </w:tcMar>
            <w:vAlign w:val="center"/>
          </w:tcPr>
          <w:p>
            <w:pPr>
              <w:spacing w:after="0"/>
            </w:pPr>
            <w:r>
              <w:rPr>
                <w:color w:val="142033"/>
                <w:sz w:val="15"/>
              </w:rPr>
              <w:t>Doublons système</w:t>
            </w:r>
          </w:p>
        </w:tc>
        <w:tc>
          <w:tcPr>
            <w:tcW w:type="dxa" w:w="3100"/>
            <w:tcMar>
              <w:top w:w="90" w:type="dxa"/>
              <w:start w:w="110" w:type="dxa"/>
              <w:bottom w:w="90" w:type="dxa"/>
              <w:end w:w="110" w:type="dxa"/>
            </w:tcMar>
            <w:vAlign w:val="center"/>
          </w:tcPr>
          <w:p>
            <w:pPr>
              <w:spacing w:after="0"/>
            </w:pPr>
            <w:r>
              <w:rPr>
                <w:color w:val="142033"/>
                <w:sz w:val="15"/>
              </w:rPr>
              <w:t>Suivi queued/inFlight ; conserver idempotence</w:t>
            </w:r>
          </w:p>
        </w:tc>
      </w:tr>
    </w:tbl>
    <w:p>
      <w:pPr>
        <w:spacing w:after="0"/>
      </w:pPr>
    </w:p>
    <w:p>
      <w:pPr>
        <w:pStyle w:val="Heading2"/>
        <w:keepNext/>
      </w:pPr>
      <w:r>
        <w:t>10.3 P2 — qualité produit</w:t>
      </w:r>
    </w:p>
    <w:p>
      <w:pPr>
        <w:pStyle w:val="ListBullet"/>
      </w:pPr>
      <w:r>
        <w:t>Ajouter les contenus éducatifs « i » sur Watch ; le JSON partagé les contient mais Swift ne les expose pas.</w:t>
      </w:r>
    </w:p>
    <w:p>
      <w:pPr>
        <w:pStyle w:val="ListBullet"/>
      </w:pPr>
      <w:r>
        <w:t>Fournir de vraies icônes AppIcon Watch ; Assets.xcassets ne contient actuellement que les Contents.json.</w:t>
      </w:r>
    </w:p>
    <w:p>
      <w:pPr>
        <w:pStyle w:val="ListBullet"/>
      </w:pPr>
      <w:r>
        <w:t>Tests UI 41/42/45/46/49 mm, Dynamic Type, VoiceOver, Always On et poignet baissé.</w:t>
      </w:r>
    </w:p>
    <w:p>
      <w:pPr>
        <w:pStyle w:val="ListBullet"/>
      </w:pPr>
      <w:r>
        <w:t>Versionner protocolVersion dans la représentation wire des séances.</w:t>
      </w:r>
    </w:p>
    <w:p>
      <w:pPr>
        <w:pStyle w:val="ListBullet"/>
      </w:pPr>
      <w:r>
        <w:t>Documenter une migration du stockage Watch au-delà de 30/20 éléments.</w:t>
      </w:r>
    </w:p>
    <w:p>
      <w:pPr>
        <w:pStyle w:val="ListBullet"/>
      </w:pPr>
      <w:r>
        <w:t>Mettre à jour README, counts de tests, bundle IDs et statut iPhone + Watch.</w:t>
      </w:r>
    </w:p>
    <w:p>
      <w:pPr>
        <w:pStyle w:val="ListBullet"/>
      </w:pPr>
      <w:r>
        <w:t>Nettoyer les textes qui présentent encore la caméra comme une VFC clinique.</w:t>
      </w:r>
    </w:p>
    <w:p>
      <w:pPr>
        <w:pStyle w:val="Heading2"/>
        <w:keepNext/>
      </w:pPr>
      <w:r>
        <w:t>10.4 Risques externes</w:t>
      </w:r>
    </w:p>
    <w:p>
      <w:pPr>
        <w:pStyle w:val="ListBullet"/>
      </w:pPr>
      <w:r>
        <w:t>App Review : justifier l’usage d’une WorkoutSession technique et limiter les capacités aux besoins réels.</w:t>
      </w:r>
    </w:p>
    <w:p>
      <w:pPr>
        <w:pStyle w:val="ListBullet"/>
      </w:pPr>
      <w:r>
        <w:t>Signature : le certificat précédent appartenait à Sacha ; le repreneur doit utiliser son propre accès/team sans recréer inutilement les certificats.</w:t>
      </w:r>
    </w:p>
    <w:p>
      <w:pPr>
        <w:pStyle w:val="ListBullet"/>
      </w:pPr>
      <w:r>
        <w:t>Apple ne garantit pas une latence battement-par-battement ; ne jamais promettre 80 ms ni « miroir biologique exact ».</w:t>
      </w:r>
    </w:p>
    <w:p>
      <w:pPr>
        <w:pStyle w:val="ListBullet"/>
      </w:pPr>
      <w:r>
        <w:t>Une Watch empruntée/appairée à un autre iPhone ne permet pas le scénario complet. Prévoir une paire de test dédiée.</w:t>
      </w:r>
    </w:p>
    <w:p>
      <w:pPr>
        <w:pStyle w:val="Heading1"/>
        <w:keepNext/>
      </w:pPr>
      <w:r>
        <w:t>11. Plan de reprise recommandé</w:t>
      </w:r>
    </w:p>
    <w:p>
      <w:pPr>
        <w:pStyle w:val="Heading2"/>
        <w:keepNext/>
      </w:pPr>
      <w:r>
        <w:t>Phase A — sécuriser et rendre testable (1–2 jours)</w:t>
      </w:r>
    </w:p>
    <w:p>
      <w:pPr>
        <w:pStyle w:val="ListNumber"/>
        <w:numPr>
          <w:ilvl w:val="0"/>
          <w:numId w:val="16"/>
        </w:numPr>
      </w:pPr>
      <w:r>
        <w:t>Créer une sauvegarde et un commit de passation après revue.</w:t>
      </w:r>
    </w:p>
    <w:p>
      <w:pPr>
        <w:pStyle w:val="ListNumber"/>
        <w:numPr>
          <w:ilvl w:val="0"/>
          <w:numId w:val="16"/>
        </w:numPr>
      </w:pPr>
      <w:r>
        <w:t>Corriger l’arbitre mesure/haptique.</w:t>
      </w:r>
    </w:p>
    <w:p>
      <w:pPr>
        <w:pStyle w:val="ListNumber"/>
        <w:numPr>
          <w:ilvl w:val="0"/>
          <w:numId w:val="16"/>
        </w:numPr>
      </w:pPr>
      <w:r>
        <w:t>Ajouter HeartRateSource + SyntheticHeartRateSource DEBUG.</w:t>
      </w:r>
    </w:p>
    <w:p>
      <w:pPr>
        <w:pStyle w:val="ListNumber"/>
        <w:numPr>
          <w:ilvl w:val="0"/>
          <w:numId w:val="16"/>
        </w:numPr>
      </w:pPr>
      <w:r>
        <w:t>Faire passer build Watch, HaptikaWatchTests et fixtures de contrat.</w:t>
      </w:r>
    </w:p>
    <w:p>
      <w:pPr>
        <w:pStyle w:val="ListNumber"/>
        <w:numPr>
          <w:ilvl w:val="0"/>
          <w:numId w:val="16"/>
        </w:numPr>
      </w:pPr>
      <w:r>
        <w:t>Mettre README à jour avec bundles et procédure.</w:t>
      </w:r>
    </w:p>
    <w:p>
      <w:pPr>
        <w:pStyle w:val="Heading2"/>
        <w:keepNext/>
      </w:pPr>
      <w:r>
        <w:t>Phase B — fermer la boucle de synchronisation (2–4 jours)</w:t>
      </w:r>
    </w:p>
    <w:p>
      <w:pPr>
        <w:pStyle w:val="ListNumber"/>
        <w:numPr>
          <w:ilvl w:val="0"/>
          <w:numId w:val="17"/>
        </w:numPr>
      </w:pPr>
      <w:r>
        <w:t>Unifier mirrorCommand dans WatchSyncKind, TypeScript et service natif iPhone.</w:t>
      </w:r>
    </w:p>
    <w:p>
      <w:pPr>
        <w:pStyle w:val="ListNumber"/>
        <w:numPr>
          <w:ilvl w:val="0"/>
          <w:numId w:val="17"/>
        </w:numPr>
      </w:pPr>
      <w:r>
        <w:t>Tester sendMessage direct, transferUserInfo différé et applicationContext.</w:t>
      </w:r>
    </w:p>
    <w:p>
      <w:pPr>
        <w:pStyle w:val="ListNumber"/>
        <w:numPr>
          <w:ilvl w:val="0"/>
          <w:numId w:val="17"/>
        </w:numPr>
      </w:pPr>
      <w:r>
        <w:t>Tester déduplication, ack, outbox, tombstones et suppressions dans les deux sens.</w:t>
      </w:r>
    </w:p>
    <w:p>
      <w:pPr>
        <w:pStyle w:val="ListNumber"/>
        <w:numPr>
          <w:ilvl w:val="0"/>
          <w:numId w:val="17"/>
        </w:numPr>
      </w:pPr>
      <w:r>
        <w:t>Afficher sur iPhone l’état appairé/installé/joignable et le dernier événement.</w:t>
      </w:r>
    </w:p>
    <w:p>
      <w:pPr>
        <w:pStyle w:val="Heading2"/>
        <w:keepNext/>
      </w:pPr>
      <w:r>
        <w:t>Phase C — validation physique Series 10 (3–5 jours)</w:t>
      </w:r>
    </w:p>
    <w:p>
      <w:pPr>
        <w:pStyle w:val="ListNumber"/>
        <w:numPr>
          <w:ilvl w:val="0"/>
          <w:numId w:val="18"/>
        </w:numPr>
      </w:pPr>
      <w:r>
        <w:t>Obtenir une paire iPhone/Watch dédiée et installer via Xcode/TestFlight.</w:t>
      </w:r>
    </w:p>
    <w:p>
      <w:pPr>
        <w:pStyle w:val="ListNumber"/>
        <w:numPr>
          <w:ilvl w:val="0"/>
          <w:numId w:val="18"/>
        </w:numPr>
      </w:pPr>
      <w:r>
        <w:t>Mesurer cadence, couverture, interruptions, thermique/batterie et comportement écran abaissé.</w:t>
      </w:r>
    </w:p>
    <w:p>
      <w:pPr>
        <w:pStyle w:val="ListNumber"/>
        <w:numPr>
          <w:ilvl w:val="0"/>
          <w:numId w:val="18"/>
        </w:numPr>
      </w:pPr>
      <w:r>
        <w:t>Valider qu’aucune vibration ne survient pendant le capteur.</w:t>
      </w:r>
    </w:p>
    <w:p>
      <w:pPr>
        <w:pStyle w:val="ListNumber"/>
        <w:numPr>
          <w:ilvl w:val="0"/>
          <w:numId w:val="18"/>
        </w:numPr>
      </w:pPr>
      <w:r>
        <w:t>Ajuster les seuils uniquement à partir des logs recueillis.</w:t>
      </w:r>
    </w:p>
    <w:p>
      <w:pPr>
        <w:pStyle w:val="ListNumber"/>
        <w:numPr>
          <w:ilvl w:val="0"/>
          <w:numId w:val="18"/>
        </w:numPr>
      </w:pPr>
      <w:r>
        <w:t>Documenter chaque modèle/watchOS testé.</w:t>
      </w:r>
    </w:p>
    <w:p>
      <w:pPr>
        <w:pStyle w:val="Heading2"/>
        <w:keepNext/>
      </w:pPr>
      <w:r>
        <w:t>Phase D — qualité produit et bêta (3–5 jours)</w:t>
      </w:r>
    </w:p>
    <w:p>
      <w:pPr>
        <w:pStyle w:val="ListNumber"/>
        <w:numPr>
          <w:ilvl w:val="0"/>
          <w:numId w:val="19"/>
        </w:numPr>
      </w:pPr>
      <w:r>
        <w:t>Corriger contexte/baseline, Ma Cohérence et parcours annulé.</w:t>
      </w:r>
    </w:p>
    <w:p>
      <w:pPr>
        <w:pStyle w:val="ListNumber"/>
        <w:numPr>
          <w:ilvl w:val="0"/>
          <w:numId w:val="19"/>
        </w:numPr>
      </w:pPr>
      <w:r>
        <w:t>Ajouter contenus éducatifs, AppIcon, accessibilité et screenshots.</w:t>
      </w:r>
    </w:p>
    <w:p>
      <w:pPr>
        <w:pStyle w:val="ListNumber"/>
        <w:numPr>
          <w:ilvl w:val="0"/>
          <w:numId w:val="19"/>
        </w:numPr>
      </w:pPr>
      <w:r>
        <w:t>Finaliser wording Santé/non médical et revue entitlements.</w:t>
      </w:r>
    </w:p>
    <w:p>
      <w:pPr>
        <w:pStyle w:val="ListNumber"/>
        <w:numPr>
          <w:ilvl w:val="0"/>
          <w:numId w:val="19"/>
        </w:numPr>
      </w:pPr>
      <w:r>
        <w:t>Lancer TestFlight interne puis App Review du recours à WorkoutSession.</w:t>
      </w:r>
    </w:p>
    <w:p>
      <w:pPr>
        <w:pStyle w:val="Heading2"/>
        <w:keepNext/>
      </w:pPr>
      <w:r>
        <w:t>11.1 Definition of Done Watch V1</w:t>
      </w:r>
    </w:p>
    <w:p>
      <w:pPr>
        <w:pStyle w:val="ListBullet"/>
      </w:pPr>
      <w:r>
        <w:t>Fonctionne sans iPhone pour mesurer, exercer et consulter l’historique récent.</w:t>
      </w:r>
    </w:p>
    <w:p>
      <w:pPr>
        <w:pStyle w:val="ListBullet"/>
      </w:pPr>
      <w:r>
        <w:t>Aucune PRV/RMSSD ou promesse de battement exact n’est affichée sur Watch.</w:t>
      </w:r>
    </w:p>
    <w:p>
      <w:pPr>
        <w:pStyle w:val="ListBullet"/>
      </w:pPr>
      <w:r>
        <w:t>Aucune haptique ne se produit pendant une collecte HealthKit.</w:t>
      </w:r>
    </w:p>
    <w:p>
      <w:pPr>
        <w:pStyle w:val="ListBullet"/>
      </w:pPr>
      <w:r>
        <w:t>Sync idempotente après hors ligne, sans doublon ni résurrection après suppression.</w:t>
      </w:r>
    </w:p>
    <w:p>
      <w:pPr>
        <w:pStyle w:val="ListBullet"/>
      </w:pPr>
      <w:r>
        <w:t>Sources et baselines caméra/Watch restent distinctes sur tous les écrans.</w:t>
      </w:r>
    </w:p>
    <w:p>
      <w:pPr>
        <w:pStyle w:val="ListBullet"/>
      </w:pPr>
      <w:r>
        <w:t>Parcours avant/exercice/après complet, durée réelle et annulation correcte.</w:t>
      </w:r>
    </w:p>
    <w:p>
      <w:pPr>
        <w:pStyle w:val="ListBullet"/>
      </w:pPr>
      <w:r>
        <w:t>Tests unitaires/contrat/UI passent et test physique Series 10 documenté.</w:t>
      </w:r>
    </w:p>
    <w:p>
      <w:pPr>
        <w:pStyle w:val="ListBullet"/>
      </w:pPr>
      <w:r>
        <w:t>Permissions, privacy et wording acceptables pour TestFlight/App Review.</w:t>
      </w:r>
    </w:p>
    <w:p>
      <w:pPr>
        <w:pStyle w:val="Heading1"/>
        <w:keepNext/>
      </w:pPr>
      <w:r>
        <w:t>12. Dépannage</w:t>
      </w:r>
    </w:p>
    <w:tbl>
      <w:tblPr>
        <w:tblStyle w:val="TableGrid"/>
        <w:tblW w:type="dxa" w:w="9200"/>
        <w:jc w:val="center"/>
        <w:tblLayout w:type="fixed"/>
        <w:tblLook w:firstColumn="1" w:firstRow="1" w:lastColumn="0" w:lastRow="0" w:noHBand="0" w:noVBand="1" w:val="04A0"/>
      </w:tblPr>
      <w:tblGrid>
        <w:gridCol w:w="2350"/>
        <w:gridCol w:w="3150"/>
        <w:gridCol w:w="3700"/>
      </w:tblGrid>
      <w:tr>
        <w:trPr>
          <w:tblHeader w:val="true"/>
          <w:cantSplit/>
        </w:trPr>
        <w:tc>
          <w:tcPr>
            <w:tcW w:type="dxa" w:w="2350"/>
            <w:shd w:fill="061B36"/>
            <w:tcMar>
              <w:top w:w="90" w:type="dxa"/>
              <w:start w:w="110" w:type="dxa"/>
              <w:bottom w:w="90" w:type="dxa"/>
              <w:end w:w="110" w:type="dxa"/>
            </w:tcMar>
            <w:vAlign w:val="center"/>
          </w:tcPr>
          <w:p>
            <w:pPr>
              <w:spacing w:after="0"/>
            </w:pPr>
            <w:r>
              <w:rPr>
                <w:b/>
                <w:color w:val="FFFFFF"/>
                <w:sz w:val="15"/>
              </w:rPr>
              <w:t>Symptôme</w:t>
            </w:r>
          </w:p>
        </w:tc>
        <w:tc>
          <w:tcPr>
            <w:tcW w:type="dxa" w:w="3150"/>
            <w:shd w:fill="061B36"/>
            <w:tcMar>
              <w:top w:w="90" w:type="dxa"/>
              <w:start w:w="110" w:type="dxa"/>
              <w:bottom w:w="90" w:type="dxa"/>
              <w:end w:w="110" w:type="dxa"/>
            </w:tcMar>
            <w:vAlign w:val="center"/>
          </w:tcPr>
          <w:p>
            <w:pPr>
              <w:spacing w:after="0"/>
            </w:pPr>
            <w:r>
              <w:rPr>
                <w:b/>
                <w:color w:val="FFFFFF"/>
                <w:sz w:val="15"/>
              </w:rPr>
              <w:t>Cause probable</w:t>
            </w:r>
          </w:p>
        </w:tc>
        <w:tc>
          <w:tcPr>
            <w:tcW w:type="dxa" w:w="3700"/>
            <w:shd w:fill="061B36"/>
            <w:tcMar>
              <w:top w:w="90" w:type="dxa"/>
              <w:start w:w="110" w:type="dxa"/>
              <w:bottom w:w="90" w:type="dxa"/>
              <w:end w:w="110" w:type="dxa"/>
            </w:tcMar>
            <w:vAlign w:val="center"/>
          </w:tcPr>
          <w:p>
            <w:pPr>
              <w:spacing w:after="0"/>
            </w:pPr>
            <w:r>
              <w:rPr>
                <w:b/>
                <w:color w:val="FFFFFF"/>
                <w:sz w:val="15"/>
              </w:rPr>
              <w:t>Action</w:t>
            </w:r>
          </w:p>
        </w:tc>
      </w:tr>
      <w:tr>
        <w:trPr>
          <w:cantSplit/>
        </w:trPr>
        <w:tc>
          <w:tcPr>
            <w:tcW w:type="dxa" w:w="2350"/>
            <w:tcMar>
              <w:top w:w="90" w:type="dxa"/>
              <w:start w:w="110" w:type="dxa"/>
              <w:bottom w:w="90" w:type="dxa"/>
              <w:end w:w="110" w:type="dxa"/>
            </w:tcMar>
            <w:vAlign w:val="center"/>
          </w:tcPr>
          <w:p>
            <w:pPr>
              <w:spacing w:after="0"/>
            </w:pPr>
            <w:r>
              <w:rPr>
                <w:color w:val="142033"/>
                <w:sz w:val="15"/>
              </w:rPr>
              <w:t>EADDRINUSE :8081</w:t>
            </w:r>
          </w:p>
        </w:tc>
        <w:tc>
          <w:tcPr>
            <w:tcW w:type="dxa" w:w="3150"/>
            <w:tcMar>
              <w:top w:w="90" w:type="dxa"/>
              <w:start w:w="110" w:type="dxa"/>
              <w:bottom w:w="90" w:type="dxa"/>
              <w:end w:w="110" w:type="dxa"/>
            </w:tcMar>
            <w:vAlign w:val="center"/>
          </w:tcPr>
          <w:p>
            <w:pPr>
              <w:spacing w:after="0"/>
            </w:pPr>
            <w:r>
              <w:rPr>
                <w:color w:val="142033"/>
                <w:sz w:val="15"/>
              </w:rPr>
              <w:t>Metro tourne déjà</w:t>
            </w:r>
          </w:p>
        </w:tc>
        <w:tc>
          <w:tcPr>
            <w:tcW w:type="dxa" w:w="3700"/>
            <w:tcMar>
              <w:top w:w="90" w:type="dxa"/>
              <w:start w:w="110" w:type="dxa"/>
              <w:bottom w:w="90" w:type="dxa"/>
              <w:end w:w="110" w:type="dxa"/>
            </w:tcMar>
            <w:vAlign w:val="center"/>
          </w:tcPr>
          <w:p>
            <w:pPr>
              <w:spacing w:after="0"/>
            </w:pPr>
            <w:r>
              <w:rPr>
                <w:color w:val="142033"/>
                <w:sz w:val="15"/>
              </w:rPr>
              <w:t>Réutiliser le processus ou l’arrêter proprement ; ne pas lancer un second Metro</w:t>
            </w:r>
          </w:p>
        </w:tc>
      </w:tr>
      <w:tr>
        <w:trPr>
          <w:cantSplit/>
        </w:trPr>
        <w:tc>
          <w:tcPr>
            <w:tcW w:type="dxa" w:w="2350"/>
            <w:tcMar>
              <w:top w:w="90" w:type="dxa"/>
              <w:start w:w="110" w:type="dxa"/>
              <w:bottom w:w="90" w:type="dxa"/>
              <w:end w:w="110" w:type="dxa"/>
            </w:tcMar>
            <w:vAlign w:val="center"/>
            <w:shd w:fill="F2F6FA"/>
          </w:tcPr>
          <w:p>
            <w:pPr>
              <w:spacing w:after="0"/>
            </w:pPr>
            <w:r>
              <w:rPr>
                <w:color w:val="142033"/>
                <w:sz w:val="15"/>
              </w:rPr>
              <w:t>PhaseScriptExecution failed</w:t>
            </w:r>
          </w:p>
        </w:tc>
        <w:tc>
          <w:tcPr>
            <w:tcW w:type="dxa" w:w="3150"/>
            <w:tcMar>
              <w:top w:w="90" w:type="dxa"/>
              <w:start w:w="110" w:type="dxa"/>
              <w:bottom w:w="90" w:type="dxa"/>
              <w:end w:w="110" w:type="dxa"/>
            </w:tcMar>
            <w:vAlign w:val="center"/>
            <w:shd w:fill="F2F6FA"/>
          </w:tcPr>
          <w:p>
            <w:pPr>
              <w:spacing w:after="0"/>
            </w:pPr>
            <w:r>
              <w:rPr>
                <w:color w:val="142033"/>
                <w:sz w:val="15"/>
              </w:rPr>
              <w:t>Erreur réelle masquée plus haut</w:t>
            </w:r>
          </w:p>
        </w:tc>
        <w:tc>
          <w:tcPr>
            <w:tcW w:type="dxa" w:w="3700"/>
            <w:tcMar>
              <w:top w:w="90" w:type="dxa"/>
              <w:start w:w="110" w:type="dxa"/>
              <w:bottom w:w="90" w:type="dxa"/>
              <w:end w:w="110" w:type="dxa"/>
            </w:tcMar>
            <w:vAlign w:val="center"/>
            <w:shd w:fill="F2F6FA"/>
          </w:tcPr>
          <w:p>
            <w:pPr>
              <w:spacing w:after="0"/>
            </w:pPr>
            <w:r>
              <w:rPr>
                <w:color w:val="142033"/>
                <w:sz w:val="15"/>
              </w:rPr>
              <w:t>Ouvrir le log complet ; le warning « Based on dependency analysis » n’est pas l’erreur</w:t>
            </w:r>
          </w:p>
        </w:tc>
      </w:tr>
      <w:tr>
        <w:trPr>
          <w:cantSplit/>
        </w:trPr>
        <w:tc>
          <w:tcPr>
            <w:tcW w:type="dxa" w:w="2350"/>
            <w:tcMar>
              <w:top w:w="90" w:type="dxa"/>
              <w:start w:w="110" w:type="dxa"/>
              <w:bottom w:w="90" w:type="dxa"/>
              <w:end w:w="110" w:type="dxa"/>
            </w:tcMar>
            <w:vAlign w:val="center"/>
          </w:tcPr>
          <w:p>
            <w:pPr>
              <w:spacing w:after="0"/>
            </w:pPr>
            <w:r>
              <w:rPr>
                <w:color w:val="142033"/>
                <w:sz w:val="15"/>
              </w:rPr>
              <w:t>errSecInternalComponent</w:t>
            </w:r>
          </w:p>
        </w:tc>
        <w:tc>
          <w:tcPr>
            <w:tcW w:type="dxa" w:w="3150"/>
            <w:tcMar>
              <w:top w:w="90" w:type="dxa"/>
              <w:start w:w="110" w:type="dxa"/>
              <w:bottom w:w="90" w:type="dxa"/>
              <w:end w:w="110" w:type="dxa"/>
            </w:tcMar>
            <w:vAlign w:val="center"/>
          </w:tcPr>
          <w:p>
            <w:pPr>
              <w:spacing w:after="0"/>
            </w:pPr>
            <w:r>
              <w:rPr>
                <w:color w:val="142033"/>
                <w:sz w:val="15"/>
              </w:rPr>
              <w:t>Clé privée/certificat Keychain incohérent</w:t>
            </w:r>
          </w:p>
        </w:tc>
        <w:tc>
          <w:tcPr>
            <w:tcW w:type="dxa" w:w="3700"/>
            <w:tcMar>
              <w:top w:w="90" w:type="dxa"/>
              <w:start w:w="110" w:type="dxa"/>
              <w:bottom w:w="90" w:type="dxa"/>
              <w:end w:w="110" w:type="dxa"/>
            </w:tcMar>
            <w:vAlign w:val="center"/>
          </w:tcPr>
          <w:p>
            <w:pPr>
              <w:spacing w:after="0"/>
            </w:pPr>
            <w:r>
              <w:rPr>
                <w:color w:val="142033"/>
                <w:sz w:val="15"/>
              </w:rPr>
              <w:t>Utiliser une identité valide ; ne pas révoquer sans droits Developer Program</w:t>
            </w:r>
          </w:p>
        </w:tc>
      </w:tr>
      <w:tr>
        <w:trPr>
          <w:cantSplit/>
        </w:trPr>
        <w:tc>
          <w:tcPr>
            <w:tcW w:type="dxa" w:w="2350"/>
            <w:tcMar>
              <w:top w:w="90" w:type="dxa"/>
              <w:start w:w="110" w:type="dxa"/>
              <w:bottom w:w="90" w:type="dxa"/>
              <w:end w:w="110" w:type="dxa"/>
            </w:tcMar>
            <w:vAlign w:val="center"/>
            <w:shd w:fill="F2F6FA"/>
          </w:tcPr>
          <w:p>
            <w:pPr>
              <w:spacing w:after="0"/>
            </w:pPr>
            <w:r>
              <w:rPr>
                <w:color w:val="142033"/>
                <w:sz w:val="15"/>
              </w:rPr>
              <w:t>Haptika Watch App absent</w:t>
            </w:r>
          </w:p>
        </w:tc>
        <w:tc>
          <w:tcPr>
            <w:tcW w:type="dxa" w:w="3150"/>
            <w:tcMar>
              <w:top w:w="90" w:type="dxa"/>
              <w:start w:w="110" w:type="dxa"/>
              <w:bottom w:w="90" w:type="dxa"/>
              <w:end w:w="110" w:type="dxa"/>
            </w:tcMar>
            <w:vAlign w:val="center"/>
            <w:shd w:fill="F2F6FA"/>
          </w:tcPr>
          <w:p>
            <w:pPr>
              <w:spacing w:after="0"/>
            </w:pPr>
            <w:r>
              <w:rPr>
                <w:color w:val="142033"/>
                <w:sz w:val="15"/>
              </w:rPr>
              <w:t>Cible/schéma pbxproj non committé ou écrasé</w:t>
            </w:r>
          </w:p>
        </w:tc>
        <w:tc>
          <w:tcPr>
            <w:tcW w:type="dxa" w:w="3700"/>
            <w:tcMar>
              <w:top w:w="90" w:type="dxa"/>
              <w:start w:w="110" w:type="dxa"/>
              <w:bottom w:w="90" w:type="dxa"/>
              <w:end w:w="110" w:type="dxa"/>
            </w:tcMar>
            <w:vAlign w:val="center"/>
            <w:shd w:fill="F2F6FA"/>
          </w:tcPr>
          <w:p>
            <w:pPr>
              <w:spacing w:after="0"/>
            </w:pPr>
            <w:r>
              <w:rPr>
                <w:color w:val="142033"/>
                <w:sz w:val="15"/>
              </w:rPr>
              <w:t>Restaurer target moderne et schéma partagé, puis build</w:t>
            </w:r>
          </w:p>
        </w:tc>
      </w:tr>
      <w:tr>
        <w:trPr>
          <w:cantSplit/>
        </w:trPr>
        <w:tc>
          <w:tcPr>
            <w:tcW w:type="dxa" w:w="2350"/>
            <w:tcMar>
              <w:top w:w="90" w:type="dxa"/>
              <w:start w:w="110" w:type="dxa"/>
              <w:bottom w:w="90" w:type="dxa"/>
              <w:end w:w="110" w:type="dxa"/>
            </w:tcMar>
            <w:vAlign w:val="center"/>
          </w:tcPr>
          <w:p>
            <w:pPr>
              <w:spacing w:after="0"/>
            </w:pPr>
            <w:r>
              <w:rPr>
                <w:color w:val="142033"/>
                <w:sz w:val="15"/>
              </w:rPr>
              <w:t>0 trame caméra</w:t>
            </w:r>
          </w:p>
        </w:tc>
        <w:tc>
          <w:tcPr>
            <w:tcW w:type="dxa" w:w="3150"/>
            <w:tcMar>
              <w:top w:w="90" w:type="dxa"/>
              <w:start w:w="110" w:type="dxa"/>
              <w:bottom w:w="90" w:type="dxa"/>
              <w:end w:w="110" w:type="dxa"/>
            </w:tcMar>
            <w:vAlign w:val="center"/>
          </w:tcPr>
          <w:p>
            <w:pPr>
              <w:spacing w:after="0"/>
            </w:pPr>
            <w:r>
              <w:rPr>
                <w:color w:val="142033"/>
                <w:sz w:val="15"/>
              </w:rPr>
              <w:t>Frame Output non connecté ou device incompatible</w:t>
            </w:r>
          </w:p>
        </w:tc>
        <w:tc>
          <w:tcPr>
            <w:tcW w:type="dxa" w:w="3700"/>
            <w:tcMar>
              <w:top w:w="90" w:type="dxa"/>
              <w:start w:w="110" w:type="dxa"/>
              <w:bottom w:w="90" w:type="dxa"/>
              <w:end w:w="110" w:type="dxa"/>
            </w:tcMar>
            <w:vAlign w:val="center"/>
          </w:tcPr>
          <w:p>
            <w:pPr>
              <w:spacing w:after="0"/>
            </w:pPr>
            <w:r>
              <w:rPr>
                <w:color w:val="142033"/>
                <w:sz w:val="15"/>
              </w:rPr>
              <w:t>Vérifier watchdog, VisionCamera, permissions et device sélectionné</w:t>
            </w:r>
          </w:p>
        </w:tc>
      </w:tr>
      <w:tr>
        <w:trPr>
          <w:cantSplit/>
        </w:trPr>
        <w:tc>
          <w:tcPr>
            <w:tcW w:type="dxa" w:w="2350"/>
            <w:tcMar>
              <w:top w:w="90" w:type="dxa"/>
              <w:start w:w="110" w:type="dxa"/>
              <w:bottom w:w="90" w:type="dxa"/>
              <w:end w:w="110" w:type="dxa"/>
            </w:tcMar>
            <w:vAlign w:val="center"/>
            <w:shd w:fill="F2F6FA"/>
          </w:tcPr>
          <w:p>
            <w:pPr>
              <w:spacing w:after="0"/>
            </w:pPr>
            <w:r>
              <w:rPr>
                <w:color w:val="142033"/>
                <w:sz w:val="15"/>
              </w:rPr>
              <w:t>enableLowLightBoost non supporté</w:t>
            </w:r>
          </w:p>
        </w:tc>
        <w:tc>
          <w:tcPr>
            <w:tcW w:type="dxa" w:w="3150"/>
            <w:tcMar>
              <w:top w:w="90" w:type="dxa"/>
              <w:start w:w="110" w:type="dxa"/>
              <w:bottom w:w="90" w:type="dxa"/>
              <w:end w:w="110" w:type="dxa"/>
            </w:tcMar>
            <w:vAlign w:val="center"/>
            <w:shd w:fill="F2F6FA"/>
          </w:tcPr>
          <w:p>
            <w:pPr>
              <w:spacing w:after="0"/>
            </w:pPr>
            <w:r>
              <w:rPr>
                <w:color w:val="142033"/>
                <w:sz w:val="15"/>
              </w:rPr>
              <w:t>Capacité absente du device</w:t>
            </w:r>
          </w:p>
        </w:tc>
        <w:tc>
          <w:tcPr>
            <w:tcW w:type="dxa" w:w="3700"/>
            <w:tcMar>
              <w:top w:w="90" w:type="dxa"/>
              <w:start w:w="110" w:type="dxa"/>
              <w:bottom w:w="90" w:type="dxa"/>
              <w:end w:w="110" w:type="dxa"/>
            </w:tcMar>
            <w:vAlign w:val="center"/>
            <w:shd w:fill="F2F6FA"/>
          </w:tcPr>
          <w:p>
            <w:pPr>
              <w:spacing w:after="0"/>
            </w:pPr>
            <w:r>
              <w:rPr>
                <w:color w:val="142033"/>
                <w:sz w:val="15"/>
              </w:rPr>
              <w:t>Ne jamais activer sans test de support</w:t>
            </w:r>
          </w:p>
        </w:tc>
      </w:tr>
      <w:tr>
        <w:trPr>
          <w:cantSplit/>
        </w:trPr>
        <w:tc>
          <w:tcPr>
            <w:tcW w:type="dxa" w:w="2350"/>
            <w:tcMar>
              <w:top w:w="90" w:type="dxa"/>
              <w:start w:w="110" w:type="dxa"/>
              <w:bottom w:w="90" w:type="dxa"/>
              <w:end w:w="110" w:type="dxa"/>
            </w:tcMar>
            <w:vAlign w:val="center"/>
          </w:tcPr>
          <w:p>
            <w:pPr>
              <w:spacing w:after="0"/>
            </w:pPr>
            <w:r>
              <w:rPr>
                <w:color w:val="142033"/>
                <w:sz w:val="15"/>
              </w:rPr>
              <w:t>Mesure Watch sans BPM en simulateur</w:t>
            </w:r>
          </w:p>
        </w:tc>
        <w:tc>
          <w:tcPr>
            <w:tcW w:type="dxa" w:w="3150"/>
            <w:tcMar>
              <w:top w:w="90" w:type="dxa"/>
              <w:start w:w="110" w:type="dxa"/>
              <w:bottom w:w="90" w:type="dxa"/>
              <w:end w:w="110" w:type="dxa"/>
            </w:tcMar>
            <w:vAlign w:val="center"/>
          </w:tcPr>
          <w:p>
            <w:pPr>
              <w:spacing w:after="0"/>
            </w:pPr>
            <w:r>
              <w:rPr>
                <w:color w:val="142033"/>
                <w:sz w:val="15"/>
              </w:rPr>
              <w:t>Pas de capteur optique</w:t>
            </w:r>
          </w:p>
        </w:tc>
        <w:tc>
          <w:tcPr>
            <w:tcW w:type="dxa" w:w="3700"/>
            <w:tcMar>
              <w:top w:w="90" w:type="dxa"/>
              <w:start w:w="110" w:type="dxa"/>
              <w:bottom w:w="90" w:type="dxa"/>
              <w:end w:w="110" w:type="dxa"/>
            </w:tcMar>
            <w:vAlign w:val="center"/>
          </w:tcPr>
          <w:p>
            <w:pPr>
              <w:spacing w:after="0"/>
            </w:pPr>
            <w:r>
              <w:rPr>
                <w:color w:val="142033"/>
                <w:sz w:val="15"/>
              </w:rPr>
              <w:t>Utiliser source synthétique DEBUG</w:t>
            </w:r>
          </w:p>
        </w:tc>
      </w:tr>
      <w:tr>
        <w:trPr>
          <w:cantSplit/>
        </w:trPr>
        <w:tc>
          <w:tcPr>
            <w:tcW w:type="dxa" w:w="2350"/>
            <w:tcMar>
              <w:top w:w="90" w:type="dxa"/>
              <w:start w:w="110" w:type="dxa"/>
              <w:bottom w:w="90" w:type="dxa"/>
              <w:end w:w="110" w:type="dxa"/>
            </w:tcMar>
            <w:vAlign w:val="center"/>
            <w:shd w:fill="F2F6FA"/>
          </w:tcPr>
          <w:p>
            <w:pPr>
              <w:spacing w:after="0"/>
            </w:pPr>
            <w:r>
              <w:rPr>
                <w:color w:val="142033"/>
                <w:sz w:val="15"/>
              </w:rPr>
              <w:t>HealthKit vide</w:t>
            </w:r>
          </w:p>
        </w:tc>
        <w:tc>
          <w:tcPr>
            <w:tcW w:type="dxa" w:w="3150"/>
            <w:tcMar>
              <w:top w:w="90" w:type="dxa"/>
              <w:start w:w="110" w:type="dxa"/>
              <w:bottom w:w="90" w:type="dxa"/>
              <w:end w:w="110" w:type="dxa"/>
            </w:tcMar>
            <w:vAlign w:val="center"/>
            <w:shd w:fill="F2F6FA"/>
          </w:tcPr>
          <w:p>
            <w:pPr>
              <w:spacing w:after="0"/>
            </w:pPr>
            <w:r>
              <w:rPr>
                <w:color w:val="142033"/>
                <w:sz w:val="15"/>
              </w:rPr>
              <w:t>Watch appairée à un autre iPhone ou historique vide/refus</w:t>
            </w:r>
          </w:p>
        </w:tc>
        <w:tc>
          <w:tcPr>
            <w:tcW w:type="dxa" w:w="3700"/>
            <w:tcMar>
              <w:top w:w="90" w:type="dxa"/>
              <w:start w:w="110" w:type="dxa"/>
              <w:bottom w:w="90" w:type="dxa"/>
              <w:end w:w="110" w:type="dxa"/>
            </w:tcMar>
            <w:vAlign w:val="center"/>
            <w:shd w:fill="F2F6FA"/>
          </w:tcPr>
          <w:p>
            <w:pPr>
              <w:spacing w:after="0"/>
            </w:pPr>
            <w:r>
              <w:rPr>
                <w:color w:val="142033"/>
                <w:sz w:val="15"/>
              </w:rPr>
              <w:t>Tester sur la même paire ; Apple ne distingue pas refus et vide en lecture</w:t>
            </w:r>
          </w:p>
        </w:tc>
      </w:tr>
      <w:tr>
        <w:trPr>
          <w:cantSplit/>
        </w:trPr>
        <w:tc>
          <w:tcPr>
            <w:tcW w:type="dxa" w:w="2350"/>
            <w:tcMar>
              <w:top w:w="90" w:type="dxa"/>
              <w:start w:w="110" w:type="dxa"/>
              <w:bottom w:w="90" w:type="dxa"/>
              <w:end w:w="110" w:type="dxa"/>
            </w:tcMar>
            <w:vAlign w:val="center"/>
          </w:tcPr>
          <w:p>
            <w:pPr>
              <w:spacing w:after="0"/>
            </w:pPr>
            <w:r>
              <w:rPr>
                <w:color w:val="142033"/>
                <w:sz w:val="15"/>
              </w:rPr>
              <w:t>Compiler unable to type-check</w:t>
            </w:r>
          </w:p>
        </w:tc>
        <w:tc>
          <w:tcPr>
            <w:tcW w:type="dxa" w:w="3150"/>
            <w:tcMar>
              <w:top w:w="90" w:type="dxa"/>
              <w:start w:w="110" w:type="dxa"/>
              <w:bottom w:w="90" w:type="dxa"/>
              <w:end w:w="110" w:type="dxa"/>
            </w:tcMar>
            <w:vAlign w:val="center"/>
          </w:tcPr>
          <w:p>
            <w:pPr>
              <w:spacing w:after="0"/>
            </w:pPr>
            <w:r>
              <w:rPr>
                <w:color w:val="142033"/>
                <w:sz w:val="15"/>
              </w:rPr>
              <w:t>Expression Swift trop complexe</w:t>
            </w:r>
          </w:p>
        </w:tc>
        <w:tc>
          <w:tcPr>
            <w:tcW w:type="dxa" w:w="3700"/>
            <w:tcMar>
              <w:top w:w="90" w:type="dxa"/>
              <w:start w:w="110" w:type="dxa"/>
              <w:bottom w:w="90" w:type="dxa"/>
              <w:end w:w="110" w:type="dxa"/>
            </w:tcMar>
            <w:vAlign w:val="center"/>
          </w:tcPr>
          <w:p>
            <w:pPr>
              <w:spacing w:after="0"/>
            </w:pPr>
            <w:r>
              <w:rPr>
                <w:color w:val="142033"/>
                <w:sz w:val="15"/>
              </w:rPr>
              <w:t>Décomposer en sous-expressions ; ce cas a déjà été corrigé dans le service connectivity</w:t>
            </w:r>
          </w:p>
        </w:tc>
      </w:tr>
      <w:tr>
        <w:trPr>
          <w:cantSplit/>
        </w:trPr>
        <w:tc>
          <w:tcPr>
            <w:tcW w:type="dxa" w:w="2350"/>
            <w:tcMar>
              <w:top w:w="90" w:type="dxa"/>
              <w:start w:w="110" w:type="dxa"/>
              <w:bottom w:w="90" w:type="dxa"/>
              <w:end w:w="110" w:type="dxa"/>
            </w:tcMar>
            <w:vAlign w:val="center"/>
            <w:shd w:fill="F2F6FA"/>
          </w:tcPr>
          <w:p>
            <w:pPr>
              <w:spacing w:after="0"/>
            </w:pPr>
            <w:r>
              <w:rPr>
                <w:color w:val="142033"/>
                <w:sz w:val="15"/>
              </w:rPr>
              <w:t>Build iPhone très lent</w:t>
            </w:r>
          </w:p>
        </w:tc>
        <w:tc>
          <w:tcPr>
            <w:tcW w:type="dxa" w:w="3150"/>
            <w:tcMar>
              <w:top w:w="90" w:type="dxa"/>
              <w:start w:w="110" w:type="dxa"/>
              <w:bottom w:w="90" w:type="dxa"/>
              <w:end w:w="110" w:type="dxa"/>
            </w:tcMar>
            <w:vAlign w:val="center"/>
            <w:shd w:fill="F2F6FA"/>
          </w:tcPr>
          <w:p>
            <w:pPr>
              <w:spacing w:after="0"/>
            </w:pPr>
            <w:r>
              <w:rPr>
                <w:color w:val="142033"/>
                <w:sz w:val="15"/>
              </w:rPr>
              <w:t>ReactCodegen/CocoaPods</w:t>
            </w:r>
          </w:p>
        </w:tc>
        <w:tc>
          <w:tcPr>
            <w:tcW w:type="dxa" w:w="3700"/>
            <w:tcMar>
              <w:top w:w="90" w:type="dxa"/>
              <w:start w:w="110" w:type="dxa"/>
              <w:bottom w:w="90" w:type="dxa"/>
              <w:end w:w="110" w:type="dxa"/>
            </w:tcMar>
            <w:vAlign w:val="center"/>
            <w:shd w:fill="F2F6FA"/>
          </w:tcPr>
          <w:p>
            <w:pPr>
              <w:spacing w:after="0"/>
            </w:pPr>
            <w:r>
              <w:rPr>
                <w:color w:val="142033"/>
                <w:sz w:val="15"/>
              </w:rPr>
              <w:t>Nettoyer DerivedData ciblée, Node 22, pods à jour ; laisser finir et inspecter le log</w:t>
            </w:r>
          </w:p>
        </w:tc>
      </w:tr>
    </w:tbl>
    <w:p>
      <w:pPr>
        <w:spacing w:after="0"/>
      </w:pPr>
    </w:p>
    <w:p>
      <w:pPr>
        <w:pStyle w:val="Heading2"/>
        <w:keepNext/>
      </w:pPr>
      <w:r>
        <w:t>12.1 Signatures et appareils empruntés</w:t>
      </w:r>
    </w:p>
    <w:p>
      <w:r>
        <w:t>Déconnexion/reconnexion du compte Xcode ne supprime pas un certificat déjà créé côté Apple. Un compte Personal Team n’a pas accès au portail complet des certificats. Pour une Watch qui ne vous appartient pas, ne modifiez pas son appairage sans accord du propriétaire. Pour la V1, le simulateur couvre l’UI ; le test physique complet exige une paire dédiée.</w:t>
      </w:r>
    </w:p>
    <w:p>
      <w:pPr>
        <w:pStyle w:val="Heading1"/>
        <w:keepNext/>
      </w:pPr>
      <w:r>
        <w:t>Annexe A — arborescence utile</w:t>
      </w:r>
    </w:p>
    <w:p>
      <w:pPr>
        <w:spacing w:before="80" w:after="160"/>
        <w:ind w:left="259" w:right="259"/>
        <w:shd w:fill="EDF2F7"/>
        <w:pBdr>
          <w:top w:val="single" w:sz="6" w:space="8" w:color="A8B7C7"/>
        </w:pBdr>
      </w:pPr>
      <w:r>
        <w:rPr>
          <w:rFonts w:ascii="Courier New" w:hAnsi="Courier New"/>
          <w:color w:val="26384D"/>
          <w:sz w:val="16"/>
        </w:rPr>
        <w:t>HaptikaApp/</w:t>
      </w:r>
      <w:r>
        <w:br/>
      </w:r>
      <w:r>
        <w:rPr>
          <w:rFonts w:ascii="Courier New" w:hAnsi="Courier New"/>
          <w:color w:val="26384D"/>
          <w:sz w:val="16"/>
        </w:rPr>
        <w:t>├── App.tsx</w:t>
      </w:r>
      <w:r>
        <w:br/>
      </w:r>
      <w:r>
        <w:rPr>
          <w:rFonts w:ascii="Courier New" w:hAnsi="Courier New"/>
          <w:color w:val="26384D"/>
          <w:sz w:val="16"/>
        </w:rPr>
        <w:t>├── src/features/ppg/              # caméra, mesure, stress, historique, HealthKit</w:t>
      </w:r>
      <w:r>
        <w:br/>
      </w:r>
      <w:r>
        <w:rPr>
          <w:rFonts w:ascii="Courier New" w:hAnsi="Courier New"/>
          <w:color w:val="26384D"/>
          <w:sz w:val="16"/>
        </w:rPr>
        <w:t>├── src/features/regulation/       # protocoles, exercices, Ma Cohérence</w:t>
      </w:r>
      <w:r>
        <w:br/>
      </w:r>
      <w:r>
        <w:rPr>
          <w:rFonts w:ascii="Courier New" w:hAnsi="Courier New"/>
          <w:color w:val="26384D"/>
          <w:sz w:val="16"/>
        </w:rPr>
        <w:t>├── src/features/watch/            # modèles/sync/repository côté TypeScript</w:t>
      </w:r>
      <w:r>
        <w:br/>
      </w:r>
      <w:r>
        <w:rPr>
          <w:rFonts w:ascii="Courier New" w:hAnsi="Courier New"/>
          <w:color w:val="26384D"/>
          <w:sz w:val="16"/>
        </w:rPr>
        <w:t>├── packages/react-native-haptika-ppg/</w:t>
      </w:r>
      <w:r>
        <w:br/>
      </w:r>
      <w:r>
        <w:rPr>
          <w:rFonts w:ascii="Courier New" w:hAnsi="Courier New"/>
          <w:color w:val="26384D"/>
          <w:sz w:val="16"/>
        </w:rPr>
        <w:t>│   ├── ios/Signal/                 # pipeline PPG déterministe</w:t>
      </w:r>
      <w:r>
        <w:br/>
      </w:r>
      <w:r>
        <w:rPr>
          <w:rFonts w:ascii="Courier New" w:hAnsi="Courier New"/>
          <w:color w:val="26384D"/>
          <w:sz w:val="16"/>
        </w:rPr>
        <w:t>│   ├── ios/Health/                 # HealthKit iPhone</w:t>
      </w:r>
      <w:r>
        <w:br/>
      </w:r>
      <w:r>
        <w:rPr>
          <w:rFonts w:ascii="Courier New" w:hAnsi="Courier New"/>
          <w:color w:val="26384D"/>
          <w:sz w:val="16"/>
        </w:rPr>
        <w:t>│   ├── ios/Haptics/                # Core Haptics iPhone</w:t>
      </w:r>
      <w:r>
        <w:br/>
      </w:r>
      <w:r>
        <w:rPr>
          <w:rFonts w:ascii="Courier New" w:hAnsi="Courier New"/>
          <w:color w:val="26384D"/>
          <w:sz w:val="16"/>
        </w:rPr>
        <w:t>│   └── ios/Watch/                  # propriétaire WCSession côté iPhone</w:t>
      </w:r>
      <w:r>
        <w:br/>
      </w:r>
      <w:r>
        <w:rPr>
          <w:rFonts w:ascii="Courier New" w:hAnsi="Courier New"/>
          <w:color w:val="26384D"/>
          <w:sz w:val="16"/>
        </w:rPr>
        <w:t>├── ios/HaptikaWatch/</w:t>
      </w:r>
      <w:r>
        <w:br/>
      </w:r>
      <w:r>
        <w:rPr>
          <w:rFonts w:ascii="Courier New" w:hAnsi="Courier New"/>
          <w:color w:val="26384D"/>
          <w:sz w:val="16"/>
        </w:rPr>
        <w:t>│   ├── Core/                       # modèles, validation, baseline, store, enveloppes</w:t>
      </w:r>
      <w:r>
        <w:br/>
      </w:r>
      <w:r>
        <w:rPr>
          <w:rFonts w:ascii="Courier New" w:hAnsi="Courier New"/>
          <w:color w:val="26384D"/>
          <w:sz w:val="16"/>
        </w:rPr>
        <w:t>│   ├── Services/                   # HealthKit, WCSession, haptique</w:t>
      </w:r>
      <w:r>
        <w:br/>
      </w:r>
      <w:r>
        <w:rPr>
          <w:rFonts w:ascii="Courier New" w:hAnsi="Courier New"/>
          <w:color w:val="26384D"/>
          <w:sz w:val="16"/>
        </w:rPr>
        <w:t>│   └── Views/                      # écrans SwiftUI</w:t>
      </w:r>
      <w:r>
        <w:br/>
      </w:r>
      <w:r>
        <w:rPr>
          <w:rFonts w:ascii="Courier New" w:hAnsi="Courier New"/>
          <w:color w:val="26384D"/>
          <w:sz w:val="16"/>
        </w:rPr>
        <w:t>├── ios/HaptikaWatchTests/</w:t>
      </w:r>
      <w:r>
        <w:br/>
      </w:r>
      <w:r>
        <w:rPr>
          <w:rFonts w:ascii="Courier New" w:hAnsi="Courier New"/>
          <w:color w:val="26384D"/>
          <w:sz w:val="16"/>
        </w:rPr>
        <w:t>├── shared/regulation-protocols.v1.json</w:t>
      </w:r>
      <w:r>
        <w:br/>
      </w:r>
      <w:r>
        <w:rPr>
          <w:rFonts w:ascii="Courier New" w:hAnsi="Courier New"/>
          <w:color w:val="26384D"/>
          <w:sz w:val="16"/>
        </w:rPr>
        <w:t>└── shared/watch-sync-fixtures.v1.json</w:t>
      </w:r>
    </w:p>
    <w:p>
      <w:pPr>
        <w:pStyle w:val="Heading1"/>
        <w:keepNext/>
      </w:pPr>
      <w:r>
        <w:t>Annexe B — fichiers Watch à lire en premier</w:t>
      </w:r>
    </w:p>
    <w:tbl>
      <w:tblPr>
        <w:tblStyle w:val="TableGrid"/>
        <w:tblW w:type="dxa" w:w="9200"/>
        <w:jc w:val="center"/>
        <w:tblLayout w:type="fixed"/>
        <w:tblLook w:firstColumn="1" w:firstRow="1" w:lastColumn="0" w:lastRow="0" w:noHBand="0" w:noVBand="1" w:val="04A0"/>
      </w:tblPr>
      <w:tblGrid>
        <w:gridCol w:w="4700"/>
        <w:gridCol w:w="4500"/>
      </w:tblGrid>
      <w:tr>
        <w:trPr>
          <w:tblHeader w:val="true"/>
          <w:cantSplit/>
        </w:trPr>
        <w:tc>
          <w:tcPr>
            <w:tcW w:type="dxa" w:w="4700"/>
            <w:shd w:fill="061B36"/>
            <w:tcMar>
              <w:top w:w="90" w:type="dxa"/>
              <w:start w:w="110" w:type="dxa"/>
              <w:bottom w:w="90" w:type="dxa"/>
              <w:end w:w="110" w:type="dxa"/>
            </w:tcMar>
            <w:vAlign w:val="center"/>
          </w:tcPr>
          <w:p>
            <w:pPr>
              <w:spacing w:after="0"/>
            </w:pPr>
            <w:r>
              <w:rPr>
                <w:b/>
                <w:color w:val="FFFFFF"/>
                <w:sz w:val="16"/>
              </w:rPr>
              <w:t>Fichier</w:t>
            </w:r>
          </w:p>
        </w:tc>
        <w:tc>
          <w:tcPr>
            <w:tcW w:type="dxa" w:w="4500"/>
            <w:shd w:fill="061B36"/>
            <w:tcMar>
              <w:top w:w="90" w:type="dxa"/>
              <w:start w:w="110" w:type="dxa"/>
              <w:bottom w:w="90" w:type="dxa"/>
              <w:end w:w="110" w:type="dxa"/>
            </w:tcMar>
            <w:vAlign w:val="center"/>
          </w:tcPr>
          <w:p>
            <w:pPr>
              <w:spacing w:after="0"/>
            </w:pPr>
            <w:r>
              <w:rPr>
                <w:b/>
                <w:color w:val="FFFFFF"/>
                <w:sz w:val="16"/>
              </w:rPr>
              <w:t>Pourquoi</w:t>
            </w:r>
          </w:p>
        </w:tc>
      </w:tr>
      <w:tr>
        <w:trPr>
          <w:cantSplit/>
        </w:trPr>
        <w:tc>
          <w:tcPr>
            <w:tcW w:type="dxa" w:w="4700"/>
            <w:tcMar>
              <w:top w:w="90" w:type="dxa"/>
              <w:start w:w="110" w:type="dxa"/>
              <w:bottom w:w="90" w:type="dxa"/>
              <w:end w:w="110" w:type="dxa"/>
            </w:tcMar>
            <w:vAlign w:val="center"/>
          </w:tcPr>
          <w:p>
            <w:pPr>
              <w:spacing w:after="0"/>
            </w:pPr>
            <w:r>
              <w:rPr>
                <w:color w:val="142033"/>
                <w:sz w:val="16"/>
              </w:rPr>
              <w:t>ios/HaptikaWatch/WatchAppModel.swift</w:t>
            </w:r>
          </w:p>
        </w:tc>
        <w:tc>
          <w:tcPr>
            <w:tcW w:type="dxa" w:w="4500"/>
            <w:tcMar>
              <w:top w:w="90" w:type="dxa"/>
              <w:start w:w="110" w:type="dxa"/>
              <w:bottom w:w="90" w:type="dxa"/>
              <w:end w:w="110" w:type="dxa"/>
            </w:tcMar>
            <w:vAlign w:val="center"/>
          </w:tcPr>
          <w:p>
            <w:pPr>
              <w:spacing w:after="0"/>
            </w:pPr>
            <w:r>
              <w:rPr>
                <w:color w:val="142033"/>
                <w:sz w:val="16"/>
              </w:rPr>
              <w:t>Orchestration globale, store, sync et préférences</w:t>
            </w:r>
          </w:p>
        </w:tc>
      </w:tr>
      <w:tr>
        <w:trPr>
          <w:cantSplit/>
        </w:trPr>
        <w:tc>
          <w:tcPr>
            <w:tcW w:type="dxa" w:w="4700"/>
            <w:tcMar>
              <w:top w:w="90" w:type="dxa"/>
              <w:start w:w="110" w:type="dxa"/>
              <w:bottom w:w="90" w:type="dxa"/>
              <w:end w:w="110" w:type="dxa"/>
            </w:tcMar>
            <w:vAlign w:val="center"/>
            <w:shd w:fill="F2F6FA"/>
          </w:tcPr>
          <w:p>
            <w:pPr>
              <w:spacing w:after="0"/>
            </w:pPr>
            <w:r>
              <w:rPr>
                <w:color w:val="142033"/>
                <w:sz w:val="16"/>
              </w:rPr>
              <w:t>Services/WatchHealthMeasurementService.swift</w:t>
            </w:r>
          </w:p>
        </w:tc>
        <w:tc>
          <w:tcPr>
            <w:tcW w:type="dxa" w:w="4500"/>
            <w:tcMar>
              <w:top w:w="90" w:type="dxa"/>
              <w:start w:w="110" w:type="dxa"/>
              <w:bottom w:w="90" w:type="dxa"/>
              <w:end w:w="110" w:type="dxa"/>
            </w:tcMar>
            <w:vAlign w:val="center"/>
            <w:shd w:fill="F2F6FA"/>
          </w:tcPr>
          <w:p>
            <w:pPr>
              <w:spacing w:after="0"/>
            </w:pPr>
            <w:r>
              <w:rPr>
                <w:color w:val="142033"/>
                <w:sz w:val="16"/>
              </w:rPr>
              <w:t>Cycle Workout, collecte et fin de mesure</w:t>
            </w:r>
          </w:p>
        </w:tc>
      </w:tr>
      <w:tr>
        <w:trPr>
          <w:cantSplit/>
        </w:trPr>
        <w:tc>
          <w:tcPr>
            <w:tcW w:type="dxa" w:w="4700"/>
            <w:tcMar>
              <w:top w:w="90" w:type="dxa"/>
              <w:start w:w="110" w:type="dxa"/>
              <w:bottom w:w="90" w:type="dxa"/>
              <w:end w:w="110" w:type="dxa"/>
            </w:tcMar>
            <w:vAlign w:val="center"/>
          </w:tcPr>
          <w:p>
            <w:pPr>
              <w:spacing w:after="0"/>
            </w:pPr>
            <w:r>
              <w:rPr>
                <w:color w:val="142033"/>
                <w:sz w:val="16"/>
              </w:rPr>
              <w:t>Services/WatchHapticService.swift</w:t>
            </w:r>
          </w:p>
        </w:tc>
        <w:tc>
          <w:tcPr>
            <w:tcW w:type="dxa" w:w="4500"/>
            <w:tcMar>
              <w:top w:w="90" w:type="dxa"/>
              <w:start w:w="110" w:type="dxa"/>
              <w:bottom w:w="90" w:type="dxa"/>
              <w:end w:w="110" w:type="dxa"/>
            </w:tcMar>
            <w:vAlign w:val="center"/>
          </w:tcPr>
          <w:p>
            <w:pPr>
              <w:spacing w:after="0"/>
            </w:pPr>
            <w:r>
              <w:rPr>
                <w:color w:val="142033"/>
                <w:sz w:val="16"/>
              </w:rPr>
              <w:t>Patterns et bug d’arbitrage P0</w:t>
            </w:r>
          </w:p>
        </w:tc>
      </w:tr>
      <w:tr>
        <w:trPr>
          <w:cantSplit/>
        </w:trPr>
        <w:tc>
          <w:tcPr>
            <w:tcW w:type="dxa" w:w="4700"/>
            <w:tcMar>
              <w:top w:w="90" w:type="dxa"/>
              <w:start w:w="110" w:type="dxa"/>
              <w:bottom w:w="90" w:type="dxa"/>
              <w:end w:w="110" w:type="dxa"/>
            </w:tcMar>
            <w:vAlign w:val="center"/>
            <w:shd w:fill="F2F6FA"/>
          </w:tcPr>
          <w:p>
            <w:pPr>
              <w:spacing w:after="0"/>
            </w:pPr>
            <w:r>
              <w:rPr>
                <w:color w:val="142033"/>
                <w:sz w:val="16"/>
              </w:rPr>
              <w:t>Services/WatchConnectivityService.swift</w:t>
            </w:r>
          </w:p>
        </w:tc>
        <w:tc>
          <w:tcPr>
            <w:tcW w:type="dxa" w:w="4500"/>
            <w:tcMar>
              <w:top w:w="90" w:type="dxa"/>
              <w:start w:w="110" w:type="dxa"/>
              <w:bottom w:w="90" w:type="dxa"/>
              <w:end w:w="110" w:type="dxa"/>
            </w:tcMar>
            <w:vAlign w:val="center"/>
            <w:shd w:fill="F2F6FA"/>
          </w:tcPr>
          <w:p>
            <w:pPr>
              <w:spacing w:after="0"/>
            </w:pPr>
            <w:r>
              <w:rPr>
                <w:color w:val="142033"/>
                <w:sz w:val="16"/>
              </w:rPr>
              <w:t>Outbox, ack, application context</w:t>
            </w:r>
          </w:p>
        </w:tc>
      </w:tr>
      <w:tr>
        <w:trPr>
          <w:cantSplit/>
        </w:trPr>
        <w:tc>
          <w:tcPr>
            <w:tcW w:type="dxa" w:w="4700"/>
            <w:tcMar>
              <w:top w:w="90" w:type="dxa"/>
              <w:start w:w="110" w:type="dxa"/>
              <w:bottom w:w="90" w:type="dxa"/>
              <w:end w:w="110" w:type="dxa"/>
            </w:tcMar>
            <w:vAlign w:val="center"/>
          </w:tcPr>
          <w:p>
            <w:pPr>
              <w:spacing w:after="0"/>
            </w:pPr>
            <w:r>
              <w:rPr>
                <w:color w:val="142033"/>
                <w:sz w:val="16"/>
              </w:rPr>
              <w:t>Core/WatchMeasurementValidator.swift</w:t>
            </w:r>
          </w:p>
        </w:tc>
        <w:tc>
          <w:tcPr>
            <w:tcW w:type="dxa" w:w="4500"/>
            <w:tcMar>
              <w:top w:w="90" w:type="dxa"/>
              <w:start w:w="110" w:type="dxa"/>
              <w:bottom w:w="90" w:type="dxa"/>
              <w:end w:w="110" w:type="dxa"/>
            </w:tcMar>
            <w:vAlign w:val="center"/>
          </w:tcPr>
          <w:p>
            <w:pPr>
              <w:spacing w:after="0"/>
            </w:pPr>
            <w:r>
              <w:rPr>
                <w:color w:val="142033"/>
                <w:sz w:val="16"/>
              </w:rPr>
              <w:t>35–220 BPM, 8 samples, 45 s, gap 15 s</w:t>
            </w:r>
          </w:p>
        </w:tc>
      </w:tr>
      <w:tr>
        <w:trPr>
          <w:cantSplit/>
        </w:trPr>
        <w:tc>
          <w:tcPr>
            <w:tcW w:type="dxa" w:w="4700"/>
            <w:tcMar>
              <w:top w:w="90" w:type="dxa"/>
              <w:start w:w="110" w:type="dxa"/>
              <w:bottom w:w="90" w:type="dxa"/>
              <w:end w:w="110" w:type="dxa"/>
            </w:tcMar>
            <w:vAlign w:val="center"/>
            <w:shd w:fill="F2F6FA"/>
          </w:tcPr>
          <w:p>
            <w:pPr>
              <w:spacing w:after="0"/>
            </w:pPr>
            <w:r>
              <w:rPr>
                <w:color w:val="142033"/>
                <w:sz w:val="16"/>
              </w:rPr>
              <w:t>Core/WatchBaseline.swift</w:t>
            </w:r>
          </w:p>
        </w:tc>
        <w:tc>
          <w:tcPr>
            <w:tcW w:type="dxa" w:w="4500"/>
            <w:tcMar>
              <w:top w:w="90" w:type="dxa"/>
              <w:start w:w="110" w:type="dxa"/>
              <w:bottom w:w="90" w:type="dxa"/>
              <w:end w:w="110" w:type="dxa"/>
            </w:tcMar>
            <w:vAlign w:val="center"/>
            <w:shd w:fill="F2F6FA"/>
          </w:tcPr>
          <w:p>
            <w:pPr>
              <w:spacing w:after="0"/>
            </w:pPr>
            <w:r>
              <w:rPr>
                <w:color w:val="142033"/>
                <w:sz w:val="16"/>
              </w:rPr>
              <w:t>Médiane/MAD et maturité 5/10</w:t>
            </w:r>
          </w:p>
        </w:tc>
      </w:tr>
      <w:tr>
        <w:trPr>
          <w:cantSplit/>
        </w:trPr>
        <w:tc>
          <w:tcPr>
            <w:tcW w:type="dxa" w:w="4700"/>
            <w:tcMar>
              <w:top w:w="90" w:type="dxa"/>
              <w:start w:w="110" w:type="dxa"/>
              <w:bottom w:w="90" w:type="dxa"/>
              <w:end w:w="110" w:type="dxa"/>
            </w:tcMar>
            <w:vAlign w:val="center"/>
          </w:tcPr>
          <w:p>
            <w:pPr>
              <w:spacing w:after="0"/>
            </w:pPr>
            <w:r>
              <w:rPr>
                <w:color w:val="142033"/>
                <w:sz w:val="16"/>
              </w:rPr>
              <w:t>Core/WatchModels.swift</w:t>
            </w:r>
          </w:p>
        </w:tc>
        <w:tc>
          <w:tcPr>
            <w:tcW w:type="dxa" w:w="4500"/>
            <w:tcMar>
              <w:top w:w="90" w:type="dxa"/>
              <w:start w:w="110" w:type="dxa"/>
              <w:bottom w:w="90" w:type="dxa"/>
              <w:end w:w="110" w:type="dxa"/>
            </w:tcMar>
            <w:vAlign w:val="center"/>
          </w:tcPr>
          <w:p>
            <w:pPr>
              <w:spacing w:after="0"/>
            </w:pPr>
            <w:r>
              <w:rPr>
                <w:color w:val="142033"/>
                <w:sz w:val="16"/>
              </w:rPr>
              <w:t>Contrats wire et séparation des sources</w:t>
            </w:r>
          </w:p>
        </w:tc>
      </w:tr>
      <w:tr>
        <w:trPr>
          <w:cantSplit/>
        </w:trPr>
        <w:tc>
          <w:tcPr>
            <w:tcW w:type="dxa" w:w="4700"/>
            <w:tcMar>
              <w:top w:w="90" w:type="dxa"/>
              <w:start w:w="110" w:type="dxa"/>
              <w:bottom w:w="90" w:type="dxa"/>
              <w:end w:w="110" w:type="dxa"/>
            </w:tcMar>
            <w:vAlign w:val="center"/>
            <w:shd w:fill="F2F6FA"/>
          </w:tcPr>
          <w:p>
            <w:pPr>
              <w:spacing w:after="0"/>
            </w:pPr>
            <w:r>
              <w:rPr>
                <w:color w:val="142033"/>
                <w:sz w:val="16"/>
              </w:rPr>
              <w:t>Core/WatchResourceArbiter.swift</w:t>
            </w:r>
          </w:p>
        </w:tc>
        <w:tc>
          <w:tcPr>
            <w:tcW w:type="dxa" w:w="4500"/>
            <w:tcMar>
              <w:top w:w="90" w:type="dxa"/>
              <w:start w:w="110" w:type="dxa"/>
              <w:bottom w:w="90" w:type="dxa"/>
              <w:end w:w="110" w:type="dxa"/>
            </w:tcMar>
            <w:vAlign w:val="center"/>
            <w:shd w:fill="F2F6FA"/>
          </w:tcPr>
          <w:p>
            <w:pPr>
              <w:spacing w:after="0"/>
            </w:pPr>
            <w:r>
              <w:rPr>
                <w:color w:val="142033"/>
                <w:sz w:val="16"/>
              </w:rPr>
              <w:t>Exclusion mesure/haptique</w:t>
            </w:r>
          </w:p>
        </w:tc>
      </w:tr>
      <w:tr>
        <w:trPr>
          <w:cantSplit/>
        </w:trPr>
        <w:tc>
          <w:tcPr>
            <w:tcW w:type="dxa" w:w="4700"/>
            <w:tcMar>
              <w:top w:w="90" w:type="dxa"/>
              <w:start w:w="110" w:type="dxa"/>
              <w:bottom w:w="90" w:type="dxa"/>
              <w:end w:w="110" w:type="dxa"/>
            </w:tcMar>
            <w:vAlign w:val="center"/>
          </w:tcPr>
          <w:p>
            <w:pPr>
              <w:spacing w:after="0"/>
            </w:pPr>
            <w:r>
              <w:rPr>
                <w:color w:val="142033"/>
                <w:sz w:val="16"/>
              </w:rPr>
              <w:t>Views/WatchMeasurementView.swift</w:t>
            </w:r>
          </w:p>
        </w:tc>
        <w:tc>
          <w:tcPr>
            <w:tcW w:type="dxa" w:w="4500"/>
            <w:tcMar>
              <w:top w:w="90" w:type="dxa"/>
              <w:start w:w="110" w:type="dxa"/>
              <w:bottom w:w="90" w:type="dxa"/>
              <w:end w:w="110" w:type="dxa"/>
            </w:tcMar>
            <w:vAlign w:val="center"/>
          </w:tcPr>
          <w:p>
            <w:pPr>
              <w:spacing w:after="0"/>
            </w:pPr>
            <w:r>
              <w:rPr>
                <w:color w:val="142033"/>
                <w:sz w:val="16"/>
              </w:rPr>
              <w:t>UX de mesure</w:t>
            </w:r>
          </w:p>
        </w:tc>
      </w:tr>
      <w:tr>
        <w:trPr>
          <w:cantSplit/>
        </w:trPr>
        <w:tc>
          <w:tcPr>
            <w:tcW w:type="dxa" w:w="4700"/>
            <w:tcMar>
              <w:top w:w="90" w:type="dxa"/>
              <w:start w:w="110" w:type="dxa"/>
              <w:bottom w:w="90" w:type="dxa"/>
              <w:end w:w="110" w:type="dxa"/>
            </w:tcMar>
            <w:vAlign w:val="center"/>
            <w:shd w:fill="F2F6FA"/>
          </w:tcPr>
          <w:p>
            <w:pPr>
              <w:spacing w:after="0"/>
            </w:pPr>
            <w:r>
              <w:rPr>
                <w:color w:val="142033"/>
                <w:sz w:val="16"/>
              </w:rPr>
              <w:t>Views/WatchBeforeAfterFlowView.swift</w:t>
            </w:r>
          </w:p>
        </w:tc>
        <w:tc>
          <w:tcPr>
            <w:tcW w:type="dxa" w:w="4500"/>
            <w:tcMar>
              <w:top w:w="90" w:type="dxa"/>
              <w:start w:w="110" w:type="dxa"/>
              <w:bottom w:w="90" w:type="dxa"/>
              <w:end w:w="110" w:type="dxa"/>
            </w:tcMar>
            <w:vAlign w:val="center"/>
            <w:shd w:fill="F2F6FA"/>
          </w:tcPr>
          <w:p>
            <w:pPr>
              <w:spacing w:after="0"/>
            </w:pPr>
            <w:r>
              <w:rPr>
                <w:color w:val="142033"/>
                <w:sz w:val="16"/>
              </w:rPr>
              <w:t>Boucle mesure → exercice → mesure</w:t>
            </w:r>
          </w:p>
        </w:tc>
      </w:tr>
      <w:tr>
        <w:trPr>
          <w:cantSplit/>
        </w:trPr>
        <w:tc>
          <w:tcPr>
            <w:tcW w:type="dxa" w:w="4700"/>
            <w:tcMar>
              <w:top w:w="90" w:type="dxa"/>
              <w:start w:w="110" w:type="dxa"/>
              <w:bottom w:w="90" w:type="dxa"/>
              <w:end w:w="110" w:type="dxa"/>
            </w:tcMar>
            <w:vAlign w:val="center"/>
          </w:tcPr>
          <w:p>
            <w:pPr>
              <w:spacing w:after="0"/>
            </w:pPr>
            <w:r>
              <w:rPr>
                <w:color w:val="142033"/>
                <w:sz w:val="16"/>
              </w:rPr>
              <w:t>packages/.../ios/Watch/HaptikaWatchConnectivityService.swift</w:t>
            </w:r>
          </w:p>
        </w:tc>
        <w:tc>
          <w:tcPr>
            <w:tcW w:type="dxa" w:w="4500"/>
            <w:tcMar>
              <w:top w:w="90" w:type="dxa"/>
              <w:start w:w="110" w:type="dxa"/>
              <w:bottom w:w="90" w:type="dxa"/>
              <w:end w:w="110" w:type="dxa"/>
            </w:tcMar>
            <w:vAlign w:val="center"/>
          </w:tcPr>
          <w:p>
            <w:pPr>
              <w:spacing w:after="0"/>
            </w:pPr>
            <w:r>
              <w:rPr>
                <w:color w:val="142033"/>
                <w:sz w:val="16"/>
              </w:rPr>
              <w:t>Récepteur central iPhone ; seul propriétaire WCSession</w:t>
            </w:r>
          </w:p>
        </w:tc>
      </w:tr>
    </w:tbl>
    <w:p>
      <w:pPr>
        <w:spacing w:after="0"/>
      </w:pPr>
    </w:p>
    <w:p>
      <w:pPr>
        <w:pStyle w:val="Heading1"/>
        <w:keepNext/>
      </w:pPr>
      <w:r>
        <w:t>Annexe C — manifeste des protocoles</w:t>
      </w:r>
    </w:p>
    <w:tbl>
      <w:tblPr>
        <w:tblStyle w:val="TableGrid"/>
        <w:tblW w:type="dxa" w:w="9200"/>
        <w:jc w:val="center"/>
        <w:tblLayout w:type="fixed"/>
        <w:tblLook w:firstColumn="1" w:firstRow="1" w:lastColumn="0" w:lastRow="0" w:noHBand="0" w:noVBand="1" w:val="04A0"/>
      </w:tblPr>
      <w:tblGrid>
        <w:gridCol w:w="2200"/>
        <w:gridCol w:w="3300"/>
        <w:gridCol w:w="2500"/>
        <w:gridCol w:w="1200"/>
      </w:tblGrid>
      <w:tr>
        <w:trPr>
          <w:tblHeader w:val="true"/>
          <w:cantSplit/>
        </w:trPr>
        <w:tc>
          <w:tcPr>
            <w:tcW w:type="dxa" w:w="2200"/>
            <w:shd w:fill="061B36"/>
            <w:tcMar>
              <w:top w:w="90" w:type="dxa"/>
              <w:start w:w="110" w:type="dxa"/>
              <w:bottom w:w="90" w:type="dxa"/>
              <w:end w:w="110" w:type="dxa"/>
            </w:tcMar>
            <w:vAlign w:val="center"/>
          </w:tcPr>
          <w:p>
            <w:pPr>
              <w:spacing w:after="0"/>
            </w:pPr>
            <w:r>
              <w:rPr>
                <w:b/>
                <w:color w:val="FFFFFF"/>
                <w:sz w:val="17"/>
              </w:rPr>
              <w:t>ID</w:t>
            </w:r>
          </w:p>
        </w:tc>
        <w:tc>
          <w:tcPr>
            <w:tcW w:type="dxa" w:w="3300"/>
            <w:shd w:fill="061B36"/>
            <w:tcMar>
              <w:top w:w="90" w:type="dxa"/>
              <w:start w:w="110" w:type="dxa"/>
              <w:bottom w:w="90" w:type="dxa"/>
              <w:end w:w="110" w:type="dxa"/>
            </w:tcMar>
            <w:vAlign w:val="center"/>
          </w:tcPr>
          <w:p>
            <w:pPr>
              <w:spacing w:after="0"/>
            </w:pPr>
            <w:r>
              <w:rPr>
                <w:b/>
                <w:color w:val="FFFFFF"/>
                <w:sz w:val="17"/>
              </w:rPr>
              <w:t>Nom</w:t>
            </w:r>
          </w:p>
        </w:tc>
        <w:tc>
          <w:tcPr>
            <w:tcW w:type="dxa" w:w="2500"/>
            <w:shd w:fill="061B36"/>
            <w:tcMar>
              <w:top w:w="90" w:type="dxa"/>
              <w:start w:w="110" w:type="dxa"/>
              <w:bottom w:w="90" w:type="dxa"/>
              <w:end w:w="110" w:type="dxa"/>
            </w:tcMar>
            <w:vAlign w:val="center"/>
          </w:tcPr>
          <w:p>
            <w:pPr>
              <w:spacing w:after="0"/>
            </w:pPr>
            <w:r>
              <w:rPr>
                <w:b/>
                <w:color w:val="FFFFFF"/>
                <w:sz w:val="17"/>
              </w:rPr>
              <w:t>Famille</w:t>
            </w:r>
          </w:p>
        </w:tc>
        <w:tc>
          <w:tcPr>
            <w:tcW w:type="dxa" w:w="1200"/>
            <w:shd w:fill="061B36"/>
            <w:tcMar>
              <w:top w:w="90" w:type="dxa"/>
              <w:start w:w="110" w:type="dxa"/>
              <w:bottom w:w="90" w:type="dxa"/>
              <w:end w:w="110" w:type="dxa"/>
            </w:tcMar>
            <w:vAlign w:val="center"/>
          </w:tcPr>
          <w:p>
            <w:pPr>
              <w:spacing w:after="0"/>
            </w:pPr>
            <w:r>
              <w:rPr>
                <w:b/>
                <w:color w:val="FFFFFF"/>
                <w:sz w:val="17"/>
              </w:rPr>
              <w:t>Durée</w:t>
            </w:r>
          </w:p>
        </w:tc>
      </w:tr>
      <w:tr>
        <w:trPr>
          <w:cantSplit/>
        </w:trPr>
        <w:tc>
          <w:tcPr>
            <w:tcW w:type="dxa" w:w="2200"/>
            <w:tcMar>
              <w:top w:w="90" w:type="dxa"/>
              <w:start w:w="110" w:type="dxa"/>
              <w:bottom w:w="90" w:type="dxa"/>
              <w:end w:w="110" w:type="dxa"/>
            </w:tcMar>
            <w:vAlign w:val="center"/>
          </w:tcPr>
          <w:p>
            <w:pPr>
              <w:spacing w:after="0"/>
            </w:pPr>
            <w:r>
              <w:rPr>
                <w:color w:val="142033"/>
                <w:sz w:val="17"/>
              </w:rPr>
              <w:t>myCoherence</w:t>
            </w:r>
          </w:p>
        </w:tc>
        <w:tc>
          <w:tcPr>
            <w:tcW w:type="dxa" w:w="3300"/>
            <w:tcMar>
              <w:top w:w="90" w:type="dxa"/>
              <w:start w:w="110" w:type="dxa"/>
              <w:bottom w:w="90" w:type="dxa"/>
              <w:end w:w="110" w:type="dxa"/>
            </w:tcMar>
            <w:vAlign w:val="center"/>
          </w:tcPr>
          <w:p>
            <w:pPr>
              <w:spacing w:after="0"/>
            </w:pPr>
            <w:r>
              <w:rPr>
                <w:color w:val="142033"/>
                <w:sz w:val="17"/>
              </w:rPr>
              <w:t>Ma Cohérence</w:t>
            </w:r>
          </w:p>
        </w:tc>
        <w:tc>
          <w:tcPr>
            <w:tcW w:type="dxa" w:w="2500"/>
            <w:tcMar>
              <w:top w:w="90" w:type="dxa"/>
              <w:start w:w="110" w:type="dxa"/>
              <w:bottom w:w="90" w:type="dxa"/>
              <w:end w:w="110" w:type="dxa"/>
            </w:tcMar>
            <w:vAlign w:val="center"/>
          </w:tcPr>
          <w:p>
            <w:pPr>
              <w:spacing w:after="0"/>
            </w:pPr>
            <w:r>
              <w:rPr>
                <w:color w:val="142033"/>
                <w:sz w:val="17"/>
              </w:rPr>
              <w:t>Respirer + mesure</w:t>
            </w:r>
          </w:p>
        </w:tc>
        <w:tc>
          <w:tcPr>
            <w:tcW w:type="dxa" w:w="1200"/>
            <w:tcMar>
              <w:top w:w="90" w:type="dxa"/>
              <w:start w:w="110" w:type="dxa"/>
              <w:bottom w:w="90" w:type="dxa"/>
              <w:end w:w="110" w:type="dxa"/>
            </w:tcMar>
            <w:vAlign w:val="center"/>
          </w:tcPr>
          <w:p>
            <w:pPr>
              <w:spacing w:after="0"/>
            </w:pPr>
            <w:r>
              <w:rPr>
                <w:color w:val="142033"/>
                <w:sz w:val="17"/>
              </w:rPr>
              <w:t>3/5 min</w:t>
            </w:r>
          </w:p>
        </w:tc>
      </w:tr>
      <w:tr>
        <w:trPr>
          <w:cantSplit/>
        </w:trPr>
        <w:tc>
          <w:tcPr>
            <w:tcW w:type="dxa" w:w="2200"/>
            <w:tcMar>
              <w:top w:w="90" w:type="dxa"/>
              <w:start w:w="110" w:type="dxa"/>
              <w:bottom w:w="90" w:type="dxa"/>
              <w:end w:w="110" w:type="dxa"/>
            </w:tcMar>
            <w:vAlign w:val="center"/>
            <w:shd w:fill="F2F6FA"/>
          </w:tcPr>
          <w:p>
            <w:pPr>
              <w:spacing w:after="0"/>
            </w:pPr>
            <w:r>
              <w:rPr>
                <w:color w:val="142033"/>
                <w:sz w:val="17"/>
              </w:rPr>
              <w:t>coherence55</w:t>
            </w:r>
          </w:p>
        </w:tc>
        <w:tc>
          <w:tcPr>
            <w:tcW w:type="dxa" w:w="3300"/>
            <w:tcMar>
              <w:top w:w="90" w:type="dxa"/>
              <w:start w:w="110" w:type="dxa"/>
              <w:bottom w:w="90" w:type="dxa"/>
              <w:end w:w="110" w:type="dxa"/>
            </w:tcMar>
            <w:vAlign w:val="center"/>
            <w:shd w:fill="F2F6FA"/>
          </w:tcPr>
          <w:p>
            <w:pPr>
              <w:spacing w:after="0"/>
            </w:pPr>
            <w:r>
              <w:rPr>
                <w:color w:val="142033"/>
                <w:sz w:val="17"/>
              </w:rPr>
              <w:t>Cohérence 5–5</w:t>
            </w:r>
          </w:p>
        </w:tc>
        <w:tc>
          <w:tcPr>
            <w:tcW w:type="dxa" w:w="2500"/>
            <w:tcMar>
              <w:top w:w="90" w:type="dxa"/>
              <w:start w:w="110" w:type="dxa"/>
              <w:bottom w:w="90" w:type="dxa"/>
              <w:end w:w="110" w:type="dxa"/>
            </w:tcMar>
            <w:vAlign w:val="center"/>
            <w:shd w:fill="F2F6FA"/>
          </w:tcPr>
          <w:p>
            <w:pPr>
              <w:spacing w:after="0"/>
            </w:pPr>
            <w:r>
              <w:rPr>
                <w:color w:val="142033"/>
                <w:sz w:val="17"/>
              </w:rPr>
              <w:t>Respirer</w:t>
            </w:r>
          </w:p>
        </w:tc>
        <w:tc>
          <w:tcPr>
            <w:tcW w:type="dxa" w:w="1200"/>
            <w:tcMar>
              <w:top w:w="90" w:type="dxa"/>
              <w:start w:w="110" w:type="dxa"/>
              <w:bottom w:w="90" w:type="dxa"/>
              <w:end w:w="110" w:type="dxa"/>
            </w:tcMar>
            <w:vAlign w:val="center"/>
            <w:shd w:fill="F2F6FA"/>
          </w:tcPr>
          <w:p>
            <w:pPr>
              <w:spacing w:after="0"/>
            </w:pPr>
            <w:r>
              <w:rPr>
                <w:color w:val="142033"/>
                <w:sz w:val="17"/>
              </w:rPr>
              <w:t>5 min</w:t>
            </w:r>
          </w:p>
        </w:tc>
      </w:tr>
      <w:tr>
        <w:trPr>
          <w:cantSplit/>
        </w:trPr>
        <w:tc>
          <w:tcPr>
            <w:tcW w:type="dxa" w:w="2200"/>
            <w:tcMar>
              <w:top w:w="90" w:type="dxa"/>
              <w:start w:w="110" w:type="dxa"/>
              <w:bottom w:w="90" w:type="dxa"/>
              <w:end w:w="110" w:type="dxa"/>
            </w:tcMar>
            <w:vAlign w:val="center"/>
          </w:tcPr>
          <w:p>
            <w:pPr>
              <w:spacing w:after="0"/>
            </w:pPr>
            <w:r>
              <w:rPr>
                <w:color w:val="142033"/>
                <w:sz w:val="17"/>
              </w:rPr>
              <w:t>box4444</w:t>
            </w:r>
          </w:p>
        </w:tc>
        <w:tc>
          <w:tcPr>
            <w:tcW w:type="dxa" w:w="3300"/>
            <w:tcMar>
              <w:top w:w="90" w:type="dxa"/>
              <w:start w:w="110" w:type="dxa"/>
              <w:bottom w:w="90" w:type="dxa"/>
              <w:end w:w="110" w:type="dxa"/>
            </w:tcMar>
            <w:vAlign w:val="center"/>
          </w:tcPr>
          <w:p>
            <w:pPr>
              <w:spacing w:after="0"/>
            </w:pPr>
            <w:r>
              <w:rPr>
                <w:color w:val="142033"/>
                <w:sz w:val="17"/>
              </w:rPr>
              <w:t>Carré 4–4–4–4</w:t>
            </w:r>
          </w:p>
        </w:tc>
        <w:tc>
          <w:tcPr>
            <w:tcW w:type="dxa" w:w="2500"/>
            <w:tcMar>
              <w:top w:w="90" w:type="dxa"/>
              <w:start w:w="110" w:type="dxa"/>
              <w:bottom w:w="90" w:type="dxa"/>
              <w:end w:w="110" w:type="dxa"/>
            </w:tcMar>
            <w:vAlign w:val="center"/>
          </w:tcPr>
          <w:p>
            <w:pPr>
              <w:spacing w:after="0"/>
            </w:pPr>
            <w:r>
              <w:rPr>
                <w:color w:val="142033"/>
                <w:sz w:val="17"/>
              </w:rPr>
              <w:t>Respirer</w:t>
            </w:r>
          </w:p>
        </w:tc>
        <w:tc>
          <w:tcPr>
            <w:tcW w:type="dxa" w:w="1200"/>
            <w:tcMar>
              <w:top w:w="90" w:type="dxa"/>
              <w:start w:w="110" w:type="dxa"/>
              <w:bottom w:w="90" w:type="dxa"/>
              <w:end w:w="110" w:type="dxa"/>
            </w:tcMar>
            <w:vAlign w:val="center"/>
          </w:tcPr>
          <w:p>
            <w:pPr>
              <w:spacing w:after="0"/>
            </w:pPr>
            <w:r>
              <w:rPr>
                <w:color w:val="142033"/>
                <w:sz w:val="17"/>
              </w:rPr>
              <w:t>4 min</w:t>
            </w:r>
          </w:p>
        </w:tc>
      </w:tr>
      <w:tr>
        <w:trPr>
          <w:cantSplit/>
        </w:trPr>
        <w:tc>
          <w:tcPr>
            <w:tcW w:type="dxa" w:w="2200"/>
            <w:tcMar>
              <w:top w:w="90" w:type="dxa"/>
              <w:start w:w="110" w:type="dxa"/>
              <w:bottom w:w="90" w:type="dxa"/>
              <w:end w:w="110" w:type="dxa"/>
            </w:tcMar>
            <w:vAlign w:val="center"/>
            <w:shd w:fill="F2F6FA"/>
          </w:tcPr>
          <w:p>
            <w:pPr>
              <w:spacing w:after="0"/>
            </w:pPr>
            <w:r>
              <w:rPr>
                <w:color w:val="142033"/>
                <w:sz w:val="17"/>
              </w:rPr>
              <w:t>breathing478</w:t>
            </w:r>
          </w:p>
        </w:tc>
        <w:tc>
          <w:tcPr>
            <w:tcW w:type="dxa" w:w="3300"/>
            <w:tcMar>
              <w:top w:w="90" w:type="dxa"/>
              <w:start w:w="110" w:type="dxa"/>
              <w:bottom w:w="90" w:type="dxa"/>
              <w:end w:w="110" w:type="dxa"/>
            </w:tcMar>
            <w:vAlign w:val="center"/>
            <w:shd w:fill="F2F6FA"/>
          </w:tcPr>
          <w:p>
            <w:pPr>
              <w:spacing w:after="0"/>
            </w:pPr>
            <w:r>
              <w:rPr>
                <w:color w:val="142033"/>
                <w:sz w:val="17"/>
              </w:rPr>
              <w:t>Respiration 4–7–8</w:t>
            </w:r>
          </w:p>
        </w:tc>
        <w:tc>
          <w:tcPr>
            <w:tcW w:type="dxa" w:w="2500"/>
            <w:tcMar>
              <w:top w:w="90" w:type="dxa"/>
              <w:start w:w="110" w:type="dxa"/>
              <w:bottom w:w="90" w:type="dxa"/>
              <w:end w:w="110" w:type="dxa"/>
            </w:tcMar>
            <w:vAlign w:val="center"/>
            <w:shd w:fill="F2F6FA"/>
          </w:tcPr>
          <w:p>
            <w:pPr>
              <w:spacing w:after="0"/>
            </w:pPr>
            <w:r>
              <w:rPr>
                <w:color w:val="142033"/>
                <w:sz w:val="17"/>
              </w:rPr>
              <w:t>Respirer</w:t>
            </w:r>
          </w:p>
        </w:tc>
        <w:tc>
          <w:tcPr>
            <w:tcW w:type="dxa" w:w="1200"/>
            <w:tcMar>
              <w:top w:w="90" w:type="dxa"/>
              <w:start w:w="110" w:type="dxa"/>
              <w:bottom w:w="90" w:type="dxa"/>
              <w:end w:w="110" w:type="dxa"/>
            </w:tcMar>
            <w:vAlign w:val="center"/>
            <w:shd w:fill="F2F6FA"/>
          </w:tcPr>
          <w:p>
            <w:pPr>
              <w:spacing w:after="0"/>
            </w:pPr>
            <w:r>
              <w:rPr>
                <w:color w:val="142033"/>
                <w:sz w:val="17"/>
              </w:rPr>
              <w:t>76 s</w:t>
            </w:r>
          </w:p>
        </w:tc>
      </w:tr>
      <w:tr>
        <w:trPr>
          <w:cantSplit/>
        </w:trPr>
        <w:tc>
          <w:tcPr>
            <w:tcW w:type="dxa" w:w="2200"/>
            <w:tcMar>
              <w:top w:w="90" w:type="dxa"/>
              <w:start w:w="110" w:type="dxa"/>
              <w:bottom w:w="90" w:type="dxa"/>
              <w:end w:w="110" w:type="dxa"/>
            </w:tcMar>
            <w:vAlign w:val="center"/>
          </w:tcPr>
          <w:p>
            <w:pPr>
              <w:spacing w:after="0"/>
            </w:pPr>
            <w:r>
              <w:rPr>
                <w:color w:val="142033"/>
                <w:sz w:val="17"/>
              </w:rPr>
              <w:t>relax46</w:t>
            </w:r>
          </w:p>
        </w:tc>
        <w:tc>
          <w:tcPr>
            <w:tcW w:type="dxa" w:w="3300"/>
            <w:tcMar>
              <w:top w:w="90" w:type="dxa"/>
              <w:start w:w="110" w:type="dxa"/>
              <w:bottom w:w="90" w:type="dxa"/>
              <w:end w:w="110" w:type="dxa"/>
            </w:tcMar>
            <w:vAlign w:val="center"/>
          </w:tcPr>
          <w:p>
            <w:pPr>
              <w:spacing w:after="0"/>
            </w:pPr>
            <w:r>
              <w:rPr>
                <w:color w:val="142033"/>
                <w:sz w:val="17"/>
              </w:rPr>
              <w:t>Expiration 4–6</w:t>
            </w:r>
          </w:p>
        </w:tc>
        <w:tc>
          <w:tcPr>
            <w:tcW w:type="dxa" w:w="2500"/>
            <w:tcMar>
              <w:top w:w="90" w:type="dxa"/>
              <w:start w:w="110" w:type="dxa"/>
              <w:bottom w:w="90" w:type="dxa"/>
              <w:end w:w="110" w:type="dxa"/>
            </w:tcMar>
            <w:vAlign w:val="center"/>
          </w:tcPr>
          <w:p>
            <w:pPr>
              <w:spacing w:after="0"/>
            </w:pPr>
            <w:r>
              <w:rPr>
                <w:color w:val="142033"/>
                <w:sz w:val="17"/>
              </w:rPr>
              <w:t>Respirer</w:t>
            </w:r>
          </w:p>
        </w:tc>
        <w:tc>
          <w:tcPr>
            <w:tcW w:type="dxa" w:w="1200"/>
            <w:tcMar>
              <w:top w:w="90" w:type="dxa"/>
              <w:start w:w="110" w:type="dxa"/>
              <w:bottom w:w="90" w:type="dxa"/>
              <w:end w:w="110" w:type="dxa"/>
            </w:tcMar>
            <w:vAlign w:val="center"/>
          </w:tcPr>
          <w:p>
            <w:pPr>
              <w:spacing w:after="0"/>
            </w:pPr>
            <w:r>
              <w:rPr>
                <w:color w:val="142033"/>
                <w:sz w:val="17"/>
              </w:rPr>
              <w:t>3 min</w:t>
            </w:r>
          </w:p>
        </w:tc>
      </w:tr>
      <w:tr>
        <w:trPr>
          <w:cantSplit/>
        </w:trPr>
        <w:tc>
          <w:tcPr>
            <w:tcW w:type="dxa" w:w="2200"/>
            <w:tcMar>
              <w:top w:w="90" w:type="dxa"/>
              <w:start w:w="110" w:type="dxa"/>
              <w:bottom w:w="90" w:type="dxa"/>
              <w:end w:w="110" w:type="dxa"/>
            </w:tcMar>
            <w:vAlign w:val="center"/>
            <w:shd w:fill="F2F6FA"/>
          </w:tcPr>
          <w:p>
            <w:pPr>
              <w:spacing w:after="0"/>
            </w:pPr>
            <w:r>
              <w:rPr>
                <w:color w:val="142033"/>
                <w:sz w:val="17"/>
              </w:rPr>
              <w:t>sosStress</w:t>
            </w:r>
          </w:p>
        </w:tc>
        <w:tc>
          <w:tcPr>
            <w:tcW w:type="dxa" w:w="3300"/>
            <w:tcMar>
              <w:top w:w="90" w:type="dxa"/>
              <w:start w:w="110" w:type="dxa"/>
              <w:bottom w:w="90" w:type="dxa"/>
              <w:end w:w="110" w:type="dxa"/>
            </w:tcMar>
            <w:vAlign w:val="center"/>
            <w:shd w:fill="F2F6FA"/>
          </w:tcPr>
          <w:p>
            <w:pPr>
              <w:spacing w:after="0"/>
            </w:pPr>
            <w:r>
              <w:rPr>
                <w:color w:val="142033"/>
                <w:sz w:val="17"/>
              </w:rPr>
              <w:t>SOS tension</w:t>
            </w:r>
          </w:p>
        </w:tc>
        <w:tc>
          <w:tcPr>
            <w:tcW w:type="dxa" w:w="2500"/>
            <w:tcMar>
              <w:top w:w="90" w:type="dxa"/>
              <w:start w:w="110" w:type="dxa"/>
              <w:bottom w:w="90" w:type="dxa"/>
              <w:end w:w="110" w:type="dxa"/>
            </w:tcMar>
            <w:vAlign w:val="center"/>
            <w:shd w:fill="F2F6FA"/>
          </w:tcPr>
          <w:p>
            <w:pPr>
              <w:spacing w:after="0"/>
            </w:pPr>
            <w:r>
              <w:rPr>
                <w:color w:val="142033"/>
                <w:sz w:val="17"/>
              </w:rPr>
              <w:t>Régulation rapide</w:t>
            </w:r>
          </w:p>
        </w:tc>
        <w:tc>
          <w:tcPr>
            <w:tcW w:type="dxa" w:w="1200"/>
            <w:tcMar>
              <w:top w:w="90" w:type="dxa"/>
              <w:start w:w="110" w:type="dxa"/>
              <w:bottom w:w="90" w:type="dxa"/>
              <w:end w:w="110" w:type="dxa"/>
            </w:tcMar>
            <w:vAlign w:val="center"/>
            <w:shd w:fill="F2F6FA"/>
          </w:tcPr>
          <w:p>
            <w:pPr>
              <w:spacing w:after="0"/>
            </w:pPr>
            <w:r>
              <w:rPr>
                <w:color w:val="142033"/>
                <w:sz w:val="17"/>
              </w:rPr>
              <w:t>62 s</w:t>
            </w:r>
          </w:p>
        </w:tc>
      </w:tr>
      <w:tr>
        <w:trPr>
          <w:cantSplit/>
        </w:trPr>
        <w:tc>
          <w:tcPr>
            <w:tcW w:type="dxa" w:w="2200"/>
            <w:tcMar>
              <w:top w:w="90" w:type="dxa"/>
              <w:start w:w="110" w:type="dxa"/>
              <w:bottom w:w="90" w:type="dxa"/>
              <w:end w:w="110" w:type="dxa"/>
            </w:tcMar>
            <w:vAlign w:val="center"/>
          </w:tcPr>
          <w:p>
            <w:pPr>
              <w:spacing w:after="0"/>
            </w:pPr>
            <w:r>
              <w:rPr>
                <w:color w:val="142033"/>
                <w:sz w:val="17"/>
              </w:rPr>
              <w:t>microAnchor</w:t>
            </w:r>
          </w:p>
        </w:tc>
        <w:tc>
          <w:tcPr>
            <w:tcW w:type="dxa" w:w="3300"/>
            <w:tcMar>
              <w:top w:w="90" w:type="dxa"/>
              <w:start w:w="110" w:type="dxa"/>
              <w:bottom w:w="90" w:type="dxa"/>
              <w:end w:w="110" w:type="dxa"/>
            </w:tcMar>
            <w:vAlign w:val="center"/>
          </w:tcPr>
          <w:p>
            <w:pPr>
              <w:spacing w:after="0"/>
            </w:pPr>
            <w:r>
              <w:rPr>
                <w:color w:val="142033"/>
                <w:sz w:val="17"/>
              </w:rPr>
              <w:t>Micro-ancrage</w:t>
            </w:r>
          </w:p>
        </w:tc>
        <w:tc>
          <w:tcPr>
            <w:tcW w:type="dxa" w:w="2500"/>
            <w:tcMar>
              <w:top w:w="90" w:type="dxa"/>
              <w:start w:w="110" w:type="dxa"/>
              <w:bottom w:w="90" w:type="dxa"/>
              <w:end w:w="110" w:type="dxa"/>
            </w:tcMar>
            <w:vAlign w:val="center"/>
          </w:tcPr>
          <w:p>
            <w:pPr>
              <w:spacing w:after="0"/>
            </w:pPr>
            <w:r>
              <w:rPr>
                <w:color w:val="142033"/>
                <w:sz w:val="17"/>
              </w:rPr>
              <w:t>Ancrage</w:t>
            </w:r>
          </w:p>
        </w:tc>
        <w:tc>
          <w:tcPr>
            <w:tcW w:type="dxa" w:w="1200"/>
            <w:tcMar>
              <w:top w:w="90" w:type="dxa"/>
              <w:start w:w="110" w:type="dxa"/>
              <w:bottom w:w="90" w:type="dxa"/>
              <w:end w:w="110" w:type="dxa"/>
            </w:tcMar>
            <w:vAlign w:val="center"/>
          </w:tcPr>
          <w:p>
            <w:pPr>
              <w:spacing w:after="0"/>
            </w:pPr>
            <w:r>
              <w:rPr>
                <w:color w:val="142033"/>
                <w:sz w:val="17"/>
              </w:rPr>
              <w:t>37 s</w:t>
            </w:r>
          </w:p>
        </w:tc>
      </w:tr>
    </w:tbl>
    <w:p>
      <w:pPr>
        <w:spacing w:after="0"/>
      </w:pPr>
    </w:p>
    <w:p>
      <w:r>
        <w:t>Le JSON partagé contient aussi le contenu éducatif et les sources. Le code Swift Watch ne les restitue pas encore : c’est une amélioration P2.</w:t>
      </w:r>
    </w:p>
    <w:p>
      <w:pPr>
        <w:pStyle w:val="Heading1"/>
        <w:keepNext/>
      </w:pPr>
      <w:r>
        <w:t>Annexe D — artefacts et références</w:t>
      </w:r>
    </w:p>
    <w:p>
      <w:pPr>
        <w:pStyle w:val="ListBullet"/>
      </w:pPr>
      <w:r>
        <w:t>Brief PPG iPhone : pièce jointe Codex pasted-text du 10 juillet 2026.</w:t>
      </w:r>
    </w:p>
    <w:p>
      <w:pPr>
        <w:pStyle w:val="ListBullet"/>
      </w:pPr>
      <w:r>
        <w:t>Complément produit « mesurer → intervenir → remesurer » : pièce jointe Codex pasted-text du 2026.</w:t>
      </w:r>
    </w:p>
    <w:p>
      <w:pPr>
        <w:pStyle w:val="ListBullet"/>
      </w:pPr>
      <w:r>
        <w:t>Maquettes Figma : fichier Untitled, nœuds 109-* et 123-* ; QA locale sous qa/ et onboarding-design-qa.md.</w:t>
      </w:r>
    </w:p>
    <w:p>
      <w:pPr>
        <w:pStyle w:val="ListBullet"/>
      </w:pPr>
      <w:r>
        <w:t>Captures Welltory utilisées comme inspiration de lisibilité des métriques, pas comme design à copier à l’identique.</w:t>
      </w:r>
    </w:p>
    <w:p>
      <w:pPr>
        <w:pStyle w:val="ListBullet"/>
      </w:pPr>
      <w:r>
        <w:t>ECG Apple Watch et photos de comparaison reçus via WhatsApp : emplacements temporaires, à archiver dans un espace projet si leur conservation est autorisée.</w:t>
      </w:r>
    </w:p>
    <w:p>
      <w:r>
        <w:t xml:space="preserve">Documentation Apple utile : </w:t>
      </w:r>
      <w:hyperlink r:id="rId12">
        <w:r>
          <w:rPr>
            <w:color w:val="0077B6"/>
            <w:u w:val="single"/>
          </w:rPr>
          <w:t>WKInterfaceDevice.playHaptic</w:t>
        </w:r>
      </w:hyperlink>
      <w:r>
        <w:t xml:space="preserve"> · </w:t>
      </w:r>
      <w:hyperlink r:id="rId13">
        <w:r>
          <w:rPr>
            <w:color w:val="0077B6"/>
            <w:u w:val="single"/>
          </w:rPr>
          <w:t>HealthKit workouts</w:t>
        </w:r>
      </w:hyperlink>
      <w:r>
        <w:t xml:space="preserve"> · </w:t>
      </w:r>
      <w:hyperlink r:id="rId14">
        <w:r>
          <w:rPr>
            <w:color w:val="0077B6"/>
            <w:u w:val="single"/>
          </w:rPr>
          <w:t>WatchConnectivity</w:t>
        </w:r>
      </w:hyperlink>
    </w:p>
    <w:p>
      <w:pPr>
        <w:pStyle w:val="Heading1"/>
        <w:keepNext/>
      </w:pPr>
      <w:r>
        <w:t>Annexe E — checklist de départ en vacances</w:t>
      </w:r>
    </w:p>
    <w:p>
      <w:pPr>
        <w:pStyle w:val="ListBullet"/>
      </w:pPr>
      <w:r>
        <w:t>☐ Copier ce document avec le dépôt transmis.</w:t>
      </w:r>
    </w:p>
    <w:p>
      <w:pPr>
        <w:pStyle w:val="ListBullet"/>
      </w:pPr>
      <w:r>
        <w:t>☐ Faire une archive complète de HaptikaApp avant toute manipulation Git.</w:t>
      </w:r>
    </w:p>
    <w:p>
      <w:pPr>
        <w:pStyle w:val="ListBullet"/>
      </w:pPr>
      <w:r>
        <w:t>☐ Committer ou sauvegarder le pbxproj, le schéma Watch partagé, ios/HaptikaWatch, shared/ et src/features/watch.</w:t>
      </w:r>
    </w:p>
    <w:p>
      <w:pPr>
        <w:pStyle w:val="ListBullet"/>
      </w:pPr>
      <w:r>
        <w:t>☐ Donner au repreneur les accès Apple Developer nécessaires, sans transmettre de mot de passe ni de clé privée.</w:t>
      </w:r>
    </w:p>
    <w:p>
      <w:pPr>
        <w:pStyle w:val="ListBullet"/>
      </w:pPr>
      <w:r>
        <w:t>☐ Préciser quel iPhone et quelle Watch peuvent être dédiés aux tests.</w:t>
      </w:r>
    </w:p>
    <w:p>
      <w:pPr>
        <w:pStyle w:val="ListBullet"/>
      </w:pPr>
      <w:r>
        <w:t>☐ Copier dans un dossier projet les preuves de test que vous souhaitez conserver ; les chemins WhatsApp sont temporaires.</w:t>
      </w:r>
    </w:p>
    <w:p>
      <w:pPr>
        <w:pStyle w:val="ListBullet"/>
      </w:pPr>
      <w:r>
        <w:t>☐ Confirmer que les claims produit restent non médicaux et expérimentaux.</w:t>
      </w:r>
    </w:p>
    <w:p>
      <w:pPr>
        <w:pStyle w:val="ListBullet"/>
      </w:pPr>
      <w:r>
        <w:t>☐ Planifier un point de reprise centré sur les quatre P0 de la section 10.</w:t>
      </w:r>
    </w:p>
    <w:sectPr w:rsidR="00FC693F" w:rsidRPr="0006063C" w:rsidSect="00034616">
      <w:headerReference w:type="default" r:id="rId9"/>
      <w:footerReference w:type="default" r:id="rId10"/>
      <w:pgSz w:w="12240" w:h="15840"/>
      <w:pgMar w:top="1037" w:right="1123" w:bottom="979" w:left="1123"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D7D90"/>
        <w:sz w:val="15"/>
      </w:rPr>
      <w:t xml:space="preserve">Document de travail · 30 juillet 2026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6D7D90"/>
        <w:sz w:val="15"/>
      </w:rPr>
      <w:t>HAPTIKA  ·  PASSATION APPLE WATCH V1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Calibri" w:hAnsi="Calibri"/>
      <w:color w:val="1420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01129"/>
      <w:sz w:val="40"/>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libri" w:hAnsi="Calibri"/>
      <w:b/>
      <w:bCs/>
      <w:color w:val="061B36"/>
      <w:sz w:val="29"/>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Calibri" w:hAnsi="Calibri"/>
      <w:b/>
      <w:bCs/>
      <w:color w:val="147CA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00112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200"/>
    </w:pPr>
    <w:rPr>
      <w:rFonts w:asciiTheme="majorHAnsi" w:eastAsiaTheme="majorEastAsia" w:hAnsiTheme="majorHAnsi" w:cstheme="majorBidi" w:ascii="Calibri" w:hAnsi="Calibri"/>
      <w:b w:val="0"/>
      <w:i/>
      <w:iCs/>
      <w:color w:val="5F6E8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54" w:lineRule="auto"/>
      <w:contextualSpacing/>
    </w:pPr>
    <w:rPr>
      <w:rFonts w:ascii="Calibri" w:hAnsi="Calibri"/>
      <w:sz w:val="20"/>
    </w:rPr>
  </w:style>
  <w:style w:type="paragraph" w:styleId="ListBullet2">
    <w:name w:val="List Bullet 2"/>
    <w:basedOn w:val="Normal"/>
    <w:uiPriority w:val="99"/>
    <w:unhideWhenUsed/>
    <w:rsid w:val="00326F90"/>
    <w:pPr>
      <w:numPr>
        <w:numId w:val="2"/>
      </w:numPr>
      <w:spacing w:after="50" w:line="254" w:lineRule="auto"/>
      <w:contextualSpacing/>
    </w:pPr>
    <w:rPr>
      <w:rFonts w:ascii="Calibri" w:hAnsi="Calibri"/>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line="254" w:lineRule="auto"/>
      <w:contextualSpacing/>
    </w:pPr>
    <w:rPr>
      <w:rFonts w:ascii="Calibri" w:hAnsi="Calibri"/>
      <w:sz w:val="20"/>
    </w:rPr>
  </w:style>
  <w:style w:type="paragraph" w:styleId="ListNumber2">
    <w:name w:val="List Number 2"/>
    <w:basedOn w:val="Normal"/>
    <w:uiPriority w:val="99"/>
    <w:unhideWhenUsed/>
    <w:rsid w:val="0029639D"/>
    <w:pPr>
      <w:numPr>
        <w:numId w:val="6"/>
      </w:numPr>
      <w:spacing w:after="50" w:line="254" w:lineRule="auto"/>
      <w:contextualSpacing/>
    </w:pPr>
    <w:rPr>
      <w:rFonts w:ascii="Calibri" w:hAnsi="Calibri"/>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eveloper.apple.com/documentation/watchkit/wkinterfacedevice/1628128-playhaptic" TargetMode="External"/><Relationship Id="rId13" Type="http://schemas.openxmlformats.org/officeDocument/2006/relationships/hyperlink" Target="https://developer.apple.com/documentation/healthkit/workouts_and_activity_rings" TargetMode="External"/><Relationship Id="rId14" Type="http://schemas.openxmlformats.org/officeDocument/2006/relationships/hyperlink" Target="https://developer.apple.com/documentation/watchconne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Haptika — Guide de passation Apple Watch V1</dc:title>
  <dc:subject>Passation produit, architecture, build, tests, risques et backlog</dc:subject>
  <dc:creator>Haptika / Minuit Agency</dc:creator>
  <cp:keywords>Haptika, Apple Watch, watchOS, SwiftUI, HealthKit, WatchConnectivity, PPG</cp:keywords>
  <dc:description>État vérifié le 30 juillet 2026.</dc:description>
  <cp:lastModifiedBy/>
  <cp:revision>1</cp:revision>
  <dcterms:created xsi:type="dcterms:W3CDTF">2026-07-30T12:00:00Z</dcterms:created>
  <dcterms:modified xsi:type="dcterms:W3CDTF">2013-12-23T23:15:00Z</dcterms:modified>
  <cp:category/>
</cp:coreProperties>
</file>